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C6" w:rsidRDefault="00092D7A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D13C9B" w:rsidRPr="005E76AA" w:rsidRDefault="00D13C9B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3F7879" w:rsidRDefault="00092D7A" w:rsidP="004331F9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  <w:r w:rsidR="004331F9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ab/>
      </w:r>
      <w:r w:rsidR="004331F9"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C27C6" w:rsidRPr="003F7879" w:rsidRDefault="003F7879" w:rsidP="004331F9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3F7879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1 dl</w:t>
      </w:r>
      <w:r w:rsidR="004331F9" w:rsidRPr="003F7879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4331F9" w:rsidRPr="003F7879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  <w:t>75 cl</w:t>
      </w:r>
      <w:r w:rsidR="004331F9" w:rsidRPr="003F7879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</w:t>
      </w:r>
    </w:p>
    <w:p w:rsidR="00554432" w:rsidRDefault="00554432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Mont sur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rolle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Testuz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3.5</w:t>
      </w:r>
    </w:p>
    <w:p w:rsidR="00571FA4" w:rsidRDefault="00571FA4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Saint </w:t>
      </w:r>
      <w:proofErr w:type="spellStart"/>
      <w:r w:rsidR="005E76AA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>Saphorin</w:t>
      </w:r>
      <w:proofErr w:type="spellEnd"/>
      <w:r w:rsidR="005E76AA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="004412BD">
        <w:rPr>
          <w:rFonts w:ascii="Times New Roman" w:hAnsi="Times New Roman" w:cs="Times New Roman"/>
          <w:color w:val="CC0000"/>
          <w:sz w:val="24"/>
          <w:szCs w:val="24"/>
          <w:lang w:val="fr-CH"/>
        </w:rPr>
        <w:t>grand cru</w:t>
      </w:r>
      <w:r w:rsidR="005E76AA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>,</w:t>
      </w:r>
      <w:r w:rsid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domaine Chaudet 2016</w:t>
      </w:r>
      <w:r w:rsidR="005E76AA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144B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331F9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331F9" w:rsidRPr="0051561B">
        <w:rPr>
          <w:rFonts w:ascii="Times New Roman" w:hAnsi="Times New Roman" w:cs="Times New Roman"/>
          <w:color w:val="CC0000"/>
          <w:sz w:val="24"/>
          <w:szCs w:val="24"/>
          <w:lang w:val="fr-CH"/>
        </w:rPr>
        <w:t>6</w:t>
      </w:r>
      <w:r w:rsidR="004412BD">
        <w:rPr>
          <w:rFonts w:ascii="Times New Roman" w:hAnsi="Times New Roman" w:cs="Times New Roman"/>
          <w:color w:val="CC0000"/>
          <w:sz w:val="24"/>
          <w:szCs w:val="24"/>
          <w:lang w:val="fr-CH"/>
        </w:rPr>
        <w:t>.5</w:t>
      </w:r>
      <w:r w:rsidR="005E76AA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85323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>4</w:t>
      </w:r>
      <w:r w:rsidR="004412BD">
        <w:rPr>
          <w:rFonts w:ascii="Times New Roman" w:hAnsi="Times New Roman" w:cs="Times New Roman"/>
          <w:color w:val="CC0000"/>
          <w:sz w:val="24"/>
          <w:szCs w:val="24"/>
          <w:lang w:val="fr-CH"/>
        </w:rPr>
        <w:t>6</w:t>
      </w:r>
      <w:r w:rsidR="00E85323"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</w:p>
    <w:p w:rsidR="00D13C9B" w:rsidRPr="004331F9" w:rsidRDefault="00D13C9B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AC27C6" w:rsidRDefault="00554432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3F7879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554432" w:rsidRDefault="00554432" w:rsidP="006A7308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Castelli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Romani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3.5</w:t>
      </w:r>
    </w:p>
    <w:p w:rsidR="006A7308" w:rsidRPr="006A7308" w:rsidRDefault="0052481D" w:rsidP="006A7308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Orso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Bianco</w:t>
      </w:r>
      <w:r w:rsidR="006A7308" w:rsidRP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chardonnay et sauvignon,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Verona</w:t>
      </w:r>
      <w:proofErr w:type="spellEnd"/>
      <w:r w:rsidR="006A7308" w:rsidRP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fr-CH"/>
        </w:rPr>
        <w:t>6</w:t>
      </w:r>
      <w:r w:rsidR="006A7308" w:rsidRP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6</w:t>
      </w:r>
      <w:r w:rsidR="004412BD">
        <w:rPr>
          <w:rFonts w:ascii="Times New Roman" w:hAnsi="Times New Roman" w:cs="Times New Roman"/>
          <w:color w:val="CC0000"/>
          <w:sz w:val="24"/>
          <w:szCs w:val="24"/>
          <w:lang w:val="fr-CH"/>
        </w:rPr>
        <w:t>.</w:t>
      </w:r>
      <w:r w:rsidR="00C67A93">
        <w:rPr>
          <w:rFonts w:ascii="Times New Roman" w:hAnsi="Times New Roman" w:cs="Times New Roman"/>
          <w:color w:val="CC0000"/>
          <w:sz w:val="24"/>
          <w:szCs w:val="24"/>
          <w:lang w:val="fr-CH"/>
        </w:rPr>
        <w:t>5</w:t>
      </w:r>
      <w:r w:rsid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6A7308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412BD">
        <w:rPr>
          <w:rFonts w:ascii="Times New Roman" w:hAnsi="Times New Roman" w:cs="Times New Roman"/>
          <w:color w:val="CC0000"/>
          <w:sz w:val="24"/>
          <w:szCs w:val="24"/>
          <w:lang w:val="fr-CH"/>
        </w:rPr>
        <w:t>41</w:t>
      </w:r>
    </w:p>
    <w:p w:rsidR="00554432" w:rsidRPr="00585BE7" w:rsidRDefault="00554432" w:rsidP="00554432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Karmis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Tharros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IGT 201</w:t>
      </w:r>
      <w:r w:rsidR="001936A5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5</w:t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Contini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, (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Vernaccia-Vermentino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)</w:t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C67A93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4</w:t>
      </w:r>
      <w:r w:rsidR="003979D6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7</w:t>
      </w:r>
    </w:p>
    <w:p w:rsidR="00452DA3" w:rsidRPr="00393A23" w:rsidRDefault="00452DA3" w:rsidP="00783C11">
      <w:pPr>
        <w:rPr>
          <w:rFonts w:ascii="Times New Roman" w:hAnsi="Times New Roman" w:cs="Times New Roman"/>
          <w:b/>
          <w:color w:val="CC0000"/>
          <w:sz w:val="16"/>
          <w:szCs w:val="16"/>
          <w:lang w:val="fr-CH"/>
        </w:rPr>
      </w:pPr>
      <w:proofErr w:type="spellStart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Pietrabianca</w:t>
      </w:r>
      <w:proofErr w:type="spellEnd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, </w:t>
      </w:r>
      <w:proofErr w:type="spellStart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Puglia</w:t>
      </w:r>
      <w:proofErr w:type="spellEnd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, 2015</w:t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  <w:t>59</w:t>
      </w: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C27C6" w:rsidRPr="00393A23" w:rsidRDefault="00783C11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D13C9B" w:rsidRPr="00393A23" w:rsidRDefault="00D13C9B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AC27C6" w:rsidRPr="00393A23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3F7879" w:rsidRPr="00393A23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F81BC3" w:rsidRPr="00585BE7" w:rsidRDefault="00393A23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Peperosa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Umbria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2016</w:t>
      </w:r>
      <w:r w:rsidR="00F81BC3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E76AA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E76AA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E76AA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E76AA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E76AA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331F9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6</w:t>
      </w:r>
      <w:r w:rsidR="00E71B0E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.5</w:t>
      </w:r>
      <w:r w:rsidR="00F4668D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144B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45</w:t>
      </w:r>
      <w:r w:rsidR="00E85323"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</w:p>
    <w:p w:rsidR="00B1185C" w:rsidRPr="00585BE7" w:rsidRDefault="00B1185C" w:rsidP="00B1185C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>Nieddera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>rosato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Valle del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>Tirso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IGT, 201</w:t>
      </w:r>
      <w:r w:rsidR="00393A23"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>6</w:t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45</w:t>
      </w:r>
    </w:p>
    <w:p w:rsidR="008959B9" w:rsidRPr="00B1185C" w:rsidRDefault="008959B9" w:rsidP="00F81BC3">
      <w:pPr>
        <w:jc w:val="center"/>
        <w:rPr>
          <w:rFonts w:ascii="Times New Roman" w:hAnsi="Times New Roman" w:cs="Times New Roman"/>
          <w:color w:val="CC0000"/>
          <w:sz w:val="20"/>
          <w:szCs w:val="20"/>
          <w:u w:val="single"/>
          <w:lang w:val="en-GB"/>
        </w:rPr>
      </w:pPr>
    </w:p>
    <w:p w:rsidR="008959B9" w:rsidRPr="00B1185C" w:rsidRDefault="008959B9" w:rsidP="00F81BC3">
      <w:pPr>
        <w:jc w:val="center"/>
        <w:rPr>
          <w:rFonts w:ascii="Times New Roman" w:hAnsi="Times New Roman" w:cs="Times New Roman"/>
          <w:color w:val="CC0000"/>
          <w:sz w:val="20"/>
          <w:szCs w:val="20"/>
          <w:u w:val="single"/>
          <w:lang w:val="en-GB"/>
        </w:rPr>
      </w:pP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D13C9B" w:rsidRPr="00FE5A8F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D13C9B" w:rsidRPr="008D0D2B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>Drappier</w:t>
      </w:r>
      <w:proofErr w:type="spellEnd"/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brut, carte d’Or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 xml:space="preserve"> 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proofErr w:type="spellStart"/>
      <w:r w:rsidRP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>l</w:t>
      </w:r>
      <w:proofErr w:type="spellEnd"/>
      <w:r w:rsidRP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dl : 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1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fr-CH"/>
        </w:rPr>
        <w:t>2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P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>frs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CA13B5">
        <w:rPr>
          <w:rFonts w:ascii="Times New Roman" w:hAnsi="Times New Roman" w:cs="Times New Roman"/>
          <w:color w:val="CC0000"/>
          <w:sz w:val="24"/>
          <w:szCs w:val="24"/>
          <w:lang w:val="fr-CH"/>
        </w:rPr>
        <w:t>39.-frs (37.5cl)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fr-CH"/>
        </w:rPr>
        <w:t>81</w:t>
      </w:r>
    </w:p>
    <w:p w:rsidR="00D13C9B" w:rsidRPr="00554432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D13C9B" w:rsidRPr="00E85323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>Prosecco</w:t>
      </w:r>
      <w:proofErr w:type="spellEnd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DOC, extra dry</w:t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 xml:space="preserve">l </w:t>
      </w:r>
      <w:proofErr w:type="gramStart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>dl :</w:t>
      </w:r>
      <w:proofErr w:type="gramEnd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>7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en-GB"/>
        </w:rPr>
        <w:t>.5</w:t>
      </w:r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>frs</w:t>
      </w:r>
      <w:proofErr w:type="spellEnd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bookmarkStart w:id="0" w:name="_GoBack"/>
      <w:bookmarkEnd w:id="0"/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3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en-GB"/>
        </w:rPr>
        <w:t>9</w:t>
      </w:r>
    </w:p>
    <w:p w:rsidR="00D13C9B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</w:p>
    <w:p w:rsidR="00D13C9B" w:rsidRPr="00AF5D16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>Lambrusco, Emilia</w:t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AF5D1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 xml:space="preserve">37             </w:t>
      </w: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D13C9B" w:rsidRPr="008D0D2B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>Chianti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 xml:space="preserve">19.5 </w:t>
      </w:r>
    </w:p>
    <w:p w:rsidR="00D13C9B" w:rsidRPr="008D0D2B" w:rsidRDefault="00D13C9B" w:rsidP="00D13C9B">
      <w:pPr>
        <w:ind w:left="1416" w:hanging="1416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Rosé de Gamay </w:t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6740C">
        <w:rPr>
          <w:rFonts w:ascii="Times New Roman" w:hAnsi="Times New Roman" w:cs="Times New Roman"/>
          <w:color w:val="CC0000"/>
          <w:sz w:val="24"/>
          <w:szCs w:val="24"/>
          <w:lang w:val="fr-CH"/>
        </w:rPr>
        <w:t>3.5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 xml:space="preserve">19.5 </w:t>
      </w:r>
    </w:p>
    <w:p w:rsidR="008A284F" w:rsidRDefault="003979D6" w:rsidP="008A284F">
      <w:pPr>
        <w:rPr>
          <w:rFonts w:ascii="Times New Roman" w:hAnsi="Times New Roman" w:cs="Times New Roman"/>
          <w:color w:val="CC0000"/>
          <w:sz w:val="24"/>
          <w:szCs w:val="24"/>
        </w:rPr>
      </w:pPr>
      <w:r>
        <w:rPr>
          <w:rFonts w:ascii="Times New Roman" w:hAnsi="Times New Roman" w:cs="Times New Roman"/>
          <w:color w:val="CC0000"/>
          <w:sz w:val="24"/>
          <w:szCs w:val="24"/>
        </w:rPr>
        <w:t>Nero d’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</w:rPr>
        <w:t>Avola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>21</w:t>
      </w:r>
    </w:p>
    <w:p w:rsidR="00D13C9B" w:rsidRDefault="00D13C9B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</w:rPr>
        <w:t>Montepulciano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>21</w:t>
      </w:r>
    </w:p>
    <w:p w:rsidR="00D13C9B" w:rsidRDefault="00D13C9B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554432" w:rsidRPr="0052481D" w:rsidRDefault="00554432" w:rsidP="00554432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8A284F" w:rsidRDefault="008A284F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554432" w:rsidRDefault="00554432" w:rsidP="00554432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4412BD" w:rsidRDefault="004412BD" w:rsidP="004412BD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Saint </w:t>
      </w:r>
      <w:proofErr w:type="spellStart"/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>Saphorin</w:t>
      </w:r>
      <w:proofErr w:type="spellEnd"/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grand cru</w:t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domaine Chaudet 2015</w:t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1561B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4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6</w:t>
      </w:r>
      <w:r w:rsidRPr="004331F9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</w:p>
    <w:p w:rsidR="00554432" w:rsidRDefault="00554432" w:rsidP="00554432">
      <w:pPr>
        <w:rPr>
          <w:rFonts w:ascii="Times New Roman" w:hAnsi="Times New Roman" w:cs="Times New Roman"/>
          <w:color w:val="CC0000"/>
          <w:sz w:val="24"/>
          <w:szCs w:val="24"/>
        </w:rPr>
      </w:pPr>
      <w:r>
        <w:rPr>
          <w:rFonts w:ascii="Times New Roman" w:hAnsi="Times New Roman" w:cs="Times New Roman"/>
          <w:color w:val="CC0000"/>
          <w:sz w:val="24"/>
          <w:szCs w:val="24"/>
        </w:rPr>
        <w:t xml:space="preserve">Pinot noir, </w:t>
      </w:r>
      <w:r w:rsidR="009E70BC">
        <w:rPr>
          <w:rFonts w:ascii="Times New Roman" w:hAnsi="Times New Roman" w:cs="Times New Roman"/>
          <w:color w:val="CC0000"/>
          <w:sz w:val="24"/>
          <w:szCs w:val="24"/>
        </w:rPr>
        <w:t>domaine du Daley</w:t>
      </w:r>
      <w:r>
        <w:rPr>
          <w:rFonts w:ascii="Times New Roman" w:hAnsi="Times New Roman" w:cs="Times New Roman"/>
          <w:color w:val="CC0000"/>
          <w:sz w:val="24"/>
          <w:szCs w:val="24"/>
        </w:rPr>
        <w:t xml:space="preserve">, 70 cl, </w:t>
      </w:r>
      <w:r w:rsidR="00FA460D">
        <w:rPr>
          <w:rFonts w:ascii="Times New Roman" w:hAnsi="Times New Roman" w:cs="Times New Roman"/>
          <w:color w:val="CC0000"/>
          <w:sz w:val="24"/>
          <w:szCs w:val="24"/>
        </w:rPr>
        <w:t>201</w:t>
      </w:r>
      <w:r w:rsidR="00393A23">
        <w:rPr>
          <w:rFonts w:ascii="Times New Roman" w:hAnsi="Times New Roman" w:cs="Times New Roman"/>
          <w:color w:val="CC0000"/>
          <w:sz w:val="24"/>
          <w:szCs w:val="24"/>
        </w:rPr>
        <w:t>4/2015</w:t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 xml:space="preserve">46 </w:t>
      </w:r>
    </w:p>
    <w:p w:rsidR="00AE68B0" w:rsidRDefault="00AE68B0" w:rsidP="00F459F0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Les Hutins, Gamay 1</w:t>
      </w:r>
      <w:r w:rsidRPr="00AE68B0">
        <w:rPr>
          <w:rFonts w:ascii="Times New Roman" w:hAnsi="Times New Roman" w:cs="Times New Roman"/>
          <w:color w:val="CC0000"/>
          <w:sz w:val="24"/>
          <w:szCs w:val="24"/>
          <w:vertAlign w:val="superscript"/>
          <w:lang w:val="fr-CH"/>
        </w:rPr>
        <w:t>er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cru vielle vignes, Genève 2014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46</w:t>
      </w:r>
    </w:p>
    <w:p w:rsidR="003979D6" w:rsidRPr="00B1185C" w:rsidRDefault="003979D6" w:rsidP="003979D6">
      <w:pPr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</w:pP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Merlot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riserva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 « La Pella »,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Agriloro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, 2014</w:t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  <w:t xml:space="preserve">62 </w:t>
      </w:r>
    </w:p>
    <w:p w:rsidR="004412BD" w:rsidRDefault="004412BD" w:rsidP="004412BD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>Mers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y</w:t>
      </w:r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>ca</w:t>
      </w:r>
      <w:proofErr w:type="spellEnd"/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grande réserve,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domaine du Daley,</w:t>
      </w:r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Saint </w:t>
      </w:r>
      <w:proofErr w:type="spellStart"/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>Saphorin</w:t>
      </w:r>
      <w:proofErr w:type="spellEnd"/>
      <w:r w:rsidRPr="006933DD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</w:t>
      </w:r>
      <w:r w:rsidR="00606B43">
        <w:rPr>
          <w:rFonts w:ascii="Times New Roman" w:hAnsi="Times New Roman" w:cs="Times New Roman"/>
          <w:color w:val="CC0000"/>
          <w:sz w:val="24"/>
          <w:szCs w:val="24"/>
          <w:lang w:val="fr-CH"/>
        </w:rPr>
        <w:t>3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72</w:t>
      </w:r>
    </w:p>
    <w:p w:rsidR="00554432" w:rsidRPr="004412BD" w:rsidRDefault="00554432" w:rsidP="00D13C9B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D13C9B" w:rsidRPr="004412BD" w:rsidRDefault="00D13C9B" w:rsidP="00D13C9B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F960B9" w:rsidRPr="00393A23" w:rsidRDefault="00AC27C6" w:rsidP="005E76AA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</w:pPr>
      <w:proofErr w:type="spellStart"/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lastRenderedPageBreak/>
        <w:t>V</w:t>
      </w:r>
      <w:r w:rsidR="0011010E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ins</w:t>
      </w:r>
      <w:proofErr w:type="spellEnd"/>
      <w:r w:rsidR="0011010E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 xml:space="preserve"> rouges</w:t>
      </w:r>
      <w:r w:rsidR="00554432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 xml:space="preserve"> </w:t>
      </w:r>
      <w:proofErr w:type="spellStart"/>
      <w:r w:rsidR="00554432"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en-GB"/>
        </w:rPr>
        <w:t>Italiens</w:t>
      </w:r>
      <w:proofErr w:type="spellEnd"/>
    </w:p>
    <w:p w:rsidR="00C26BD2" w:rsidRPr="00393A23" w:rsidRDefault="00C26BD2" w:rsidP="002B41C5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3F7879" w:rsidRPr="00393A23" w:rsidRDefault="00AC27C6" w:rsidP="002B41C5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V</w:t>
      </w:r>
      <w:r w:rsidR="0011010E"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eneto</w:t>
      </w:r>
    </w:p>
    <w:p w:rsidR="00D85849" w:rsidRPr="00393A23" w:rsidRDefault="003524A5" w:rsidP="005E76AA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Corvina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« 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Ca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Isidora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 », 201</w:t>
      </w:r>
      <w:r w:rsid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6</w:t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FA11B3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4331F9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39</w:t>
      </w:r>
      <w:r w:rsidR="003979D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.5</w:t>
      </w:r>
    </w:p>
    <w:p w:rsidR="007A7EC6" w:rsidRPr="00393A23" w:rsidRDefault="00D85849" w:rsidP="005E76AA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Prato del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faggio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merlot,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Cà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dei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Rocchi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Tinazzi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201</w:t>
      </w:r>
      <w:r w:rsidR="003979D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3979D6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46</w:t>
      </w:r>
      <w:r w:rsidR="00E85323" w:rsidRP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</w:p>
    <w:p w:rsidR="007A7EC6" w:rsidRPr="00B1185C" w:rsidRDefault="007A7EC6" w:rsidP="005E76AA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Ripassa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Zenato</w:t>
      </w:r>
      <w:proofErr w:type="spellEnd"/>
      <w:r w:rsidR="0036562C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201</w:t>
      </w:r>
      <w:r w:rsidR="003979D6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3</w:t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E68B0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E68B0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E68B0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E68B0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4331F9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4331F9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E76AA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85323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6</w:t>
      </w:r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="00E85323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</w:p>
    <w:p w:rsidR="00060D73" w:rsidRPr="00B1185C" w:rsidRDefault="00060D73" w:rsidP="00060D73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Amarone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Seiterre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</w:t>
      </w:r>
      <w:r w:rsidR="003524A5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1</w:t>
      </w:r>
      <w:r w:rsidR="006118B3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2</w:t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3979D6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71</w:t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</w:p>
    <w:p w:rsidR="003F7879" w:rsidRPr="00B1185C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Piemonte</w:t>
      </w:r>
      <w:proofErr w:type="spellEnd"/>
    </w:p>
    <w:p w:rsidR="00E0077F" w:rsidRPr="00B1185C" w:rsidRDefault="00E0077F" w:rsidP="00E0077F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Barbera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d’A</w:t>
      </w:r>
      <w:r w:rsidR="00EA3C3A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sti</w:t>
      </w:r>
      <w:proofErr w:type="spellEnd"/>
      <w:r w:rsid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, Fiore, DOC 201</w:t>
      </w:r>
      <w:r w:rsid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6</w:t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43</w:t>
      </w:r>
    </w:p>
    <w:p w:rsidR="00E71B0E" w:rsidRPr="00B1185C" w:rsidRDefault="003524A5" w:rsidP="008D3B47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Monferrato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Rosso</w:t>
      </w:r>
      <w:proofErr w:type="spellEnd"/>
      <w:r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DOC 201</w:t>
      </w:r>
      <w:r w:rsidR="003979D6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3</w:t>
      </w:r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Villa </w:t>
      </w:r>
      <w:proofErr w:type="spellStart"/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Carena</w:t>
      </w:r>
      <w:proofErr w:type="spellEnd"/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933DD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933DD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933DD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933DD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71B0E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="006933DD" w:rsidRP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>2</w:t>
      </w:r>
    </w:p>
    <w:p w:rsidR="00D85849" w:rsidRPr="00B1185C" w:rsidRDefault="00D85849" w:rsidP="00037DEE">
      <w:pPr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</w:pP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Barolo DOG,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Parusso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, 201</w:t>
      </w:r>
      <w:r w:rsidR="003979D6"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3</w:t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  <w:t>6</w:t>
      </w:r>
      <w:r w:rsidR="003979D6"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6</w:t>
      </w:r>
    </w:p>
    <w:p w:rsidR="00585BE7" w:rsidRPr="00606B43" w:rsidRDefault="00585BE7" w:rsidP="00E85323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</w:pPr>
    </w:p>
    <w:p w:rsidR="003F7879" w:rsidRPr="00606B43" w:rsidRDefault="00DF256E" w:rsidP="00E85323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</w:pP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u w:val="single"/>
          <w:lang w:val="en-GB"/>
        </w:rPr>
        <w:t>Toscane</w:t>
      </w:r>
      <w:proofErr w:type="spellEnd"/>
    </w:p>
    <w:p w:rsidR="00F80AF0" w:rsidRPr="00606B43" w:rsidRDefault="00F80AF0" w:rsidP="00F80AF0">
      <w:pPr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</w:pPr>
      <w:proofErr w:type="spellStart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Bolgheri</w:t>
      </w:r>
      <w:proofErr w:type="spellEnd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, Emilio primo, </w:t>
      </w:r>
      <w:proofErr w:type="spellStart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Toscane</w:t>
      </w:r>
      <w:proofErr w:type="spellEnd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 201</w:t>
      </w:r>
      <w:r w:rsidR="003979D6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5</w:t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  <w:t>54</w:t>
      </w:r>
    </w:p>
    <w:p w:rsidR="008A284F" w:rsidRPr="00F45533" w:rsidRDefault="006C46F8" w:rsidP="00DF256E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>Bolgheri</w:t>
      </w:r>
      <w:proofErr w:type="spellEnd"/>
      <w:r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DOC, La </w:t>
      </w:r>
      <w:proofErr w:type="spellStart"/>
      <w:r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>Cipriana</w:t>
      </w:r>
      <w:proofErr w:type="spellEnd"/>
      <w:r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</w:t>
      </w:r>
      <w:r w:rsidR="005C1BA2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>4</w:t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F7879" w:rsidRPr="00F4553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 xml:space="preserve">54 </w:t>
      </w:r>
    </w:p>
    <w:p w:rsidR="0088760C" w:rsidRPr="0088760C" w:rsidRDefault="0088760C" w:rsidP="0088760C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Il </w:t>
      </w:r>
      <w:proofErr w:type="spellStart"/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bruciato</w:t>
      </w:r>
      <w:proofErr w:type="spellEnd"/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>B</w:t>
      </w: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olgheri</w:t>
      </w:r>
      <w:proofErr w:type="spellEnd"/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>Antinori</w:t>
      </w:r>
      <w:proofErr w:type="spellEnd"/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2015</w:t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076B86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62</w:t>
      </w:r>
    </w:p>
    <w:p w:rsidR="00897EFA" w:rsidRPr="00003C13" w:rsidRDefault="00897EFA" w:rsidP="00897EF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Villa </w:t>
      </w:r>
      <w:proofErr w:type="spellStart"/>
      <w:r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>Calcinaia</w:t>
      </w:r>
      <w:proofErr w:type="spellEnd"/>
      <w:r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>Casarsa</w:t>
      </w:r>
      <w:proofErr w:type="spellEnd"/>
      <w:r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r w:rsidR="00621DAF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>merlot, Conti Capponi, 20</w:t>
      </w:r>
      <w:r w:rsidR="005C1BA2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>12</w:t>
      </w:r>
      <w:r w:rsidR="00F4668D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4668D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4668D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3979D6" w:rsidRPr="00003C13">
        <w:rPr>
          <w:rFonts w:ascii="Times New Roman" w:hAnsi="Times New Roman" w:cs="Times New Roman"/>
          <w:color w:val="CC0000"/>
          <w:sz w:val="24"/>
          <w:szCs w:val="24"/>
          <w:lang w:val="fr-CH"/>
        </w:rPr>
        <w:t>68</w:t>
      </w:r>
    </w:p>
    <w:p w:rsidR="0088760C" w:rsidRPr="00B1185C" w:rsidRDefault="0088760C" w:rsidP="0088760C">
      <w:pPr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</w:pP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Badia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 a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Passignano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, </w:t>
      </w:r>
      <w:proofErr w:type="gram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chianti</w:t>
      </w:r>
      <w:proofErr w:type="gram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classico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, 2012</w:t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076B86" w:rsidRPr="00B1185C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72</w:t>
      </w:r>
    </w:p>
    <w:p w:rsidR="00EA5E73" w:rsidRPr="00076B86" w:rsidRDefault="00621DAF" w:rsidP="00EA5E73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Pinot Nero, </w:t>
      </w:r>
      <w:proofErr w:type="spellStart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Baracchi</w:t>
      </w:r>
      <w:proofErr w:type="spellEnd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201</w:t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3</w:t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A5E7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FA11B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71B0E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72</w:t>
      </w:r>
      <w:r w:rsidR="00E85323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</w:p>
    <w:p w:rsidR="00E0077F" w:rsidRPr="00606B43" w:rsidRDefault="00E0077F" w:rsidP="00E71B0E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Le </w:t>
      </w: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Cornete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, 100% cabernet sauvignon, 2014</w:t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7</w:t>
      </w:r>
      <w:r w:rsidR="003979D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8</w:t>
      </w:r>
    </w:p>
    <w:p w:rsidR="00E71B0E" w:rsidRPr="00606B43" w:rsidRDefault="00606B43" w:rsidP="00E71B0E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>Guidalberto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2015</w:t>
      </w:r>
      <w:r w:rsidR="003979D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21DAF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118B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118B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6118B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7</w:t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</w:p>
    <w:p w:rsidR="00A8599A" w:rsidRPr="00606B43" w:rsidRDefault="00513F4E" w:rsidP="0005104E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gram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Il</w:t>
      </w:r>
      <w:proofErr w:type="gram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Borro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201</w:t>
      </w:r>
      <w:r w:rsidR="00C67A9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3</w:t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A8599A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FA11B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2481D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82</w:t>
      </w:r>
      <w:r w:rsidR="00E85323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</w:p>
    <w:p w:rsidR="00D76E85" w:rsidRPr="00606B43" w:rsidRDefault="00D76E85" w:rsidP="00D76E85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Bramasole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, Syrah, 20</w:t>
      </w:r>
      <w:r w:rsidR="001936A5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1</w:t>
      </w:r>
      <w:r w:rsidR="003979D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1</w:t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82</w:t>
      </w:r>
    </w:p>
    <w:p w:rsidR="005E4098" w:rsidRPr="00606B43" w:rsidRDefault="003979D6" w:rsidP="005E4098">
      <w:pPr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</w:pP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Terra di </w:t>
      </w:r>
      <w:proofErr w:type="spellStart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Monteverro</w:t>
      </w:r>
      <w:proofErr w:type="spellEnd"/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 xml:space="preserve"> IGT 201</w:t>
      </w:r>
      <w:r w:rsid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2</w:t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6F405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6F405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6F405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5C1BA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6F405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="006F4052"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b/>
          <w:color w:val="CC0000"/>
          <w:sz w:val="24"/>
          <w:szCs w:val="24"/>
          <w:lang w:val="en-GB"/>
        </w:rPr>
        <w:t>85</w:t>
      </w:r>
    </w:p>
    <w:p w:rsidR="005C1BA2" w:rsidRPr="00606B43" w:rsidRDefault="005C1BA2" w:rsidP="005C1BA2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Le </w:t>
      </w: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Serre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Nuove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dell </w:t>
      </w:r>
      <w:proofErr w:type="spellStart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ornellaia</w:t>
      </w:r>
      <w:proofErr w:type="spellEnd"/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201</w:t>
      </w:r>
      <w:r w:rsidR="003979D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4</w:t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076B86" w:rsidRPr="00606B43">
        <w:rPr>
          <w:rFonts w:ascii="Times New Roman" w:hAnsi="Times New Roman" w:cs="Times New Roman"/>
          <w:color w:val="CC0000"/>
          <w:sz w:val="24"/>
          <w:szCs w:val="24"/>
          <w:lang w:val="en-GB"/>
        </w:rPr>
        <w:t>86</w:t>
      </w:r>
    </w:p>
    <w:p w:rsidR="00585BE7" w:rsidRPr="00585BE7" w:rsidRDefault="00585BE7" w:rsidP="00585BE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Brunello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di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Montalcino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Casanova di </w:t>
      </w:r>
      <w:proofErr w:type="spellStart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Neri</w:t>
      </w:r>
      <w:proofErr w:type="spellEnd"/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2012</w:t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94</w:t>
      </w:r>
    </w:p>
    <w:p w:rsidR="009E70BC" w:rsidRPr="00076B86" w:rsidRDefault="00B1185C" w:rsidP="009E70BC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>Tignanello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r w:rsidR="0011614A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2014</w:t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E70BC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11614A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11614A"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115</w:t>
      </w:r>
    </w:p>
    <w:p w:rsidR="00076B86" w:rsidRPr="00076B86" w:rsidRDefault="00076B86" w:rsidP="00076B86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Guado</w:t>
      </w:r>
      <w:proofErr w:type="spellEnd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al Tasso, </w:t>
      </w:r>
      <w:proofErr w:type="spellStart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Bolgheri</w:t>
      </w:r>
      <w:proofErr w:type="spellEnd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Antinori</w:t>
      </w:r>
      <w:proofErr w:type="spellEnd"/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2014</w:t>
      </w:r>
      <w:r w:rsidR="00B1185C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076B8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en-GB"/>
        </w:rPr>
        <w:t>120</w:t>
      </w:r>
    </w:p>
    <w:p w:rsidR="00076B86" w:rsidRPr="00393A23" w:rsidRDefault="00C67A93" w:rsidP="00DF256E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Sassicaia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="00076B86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2014</w:t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B1185C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5C1BA2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81BC3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1</w:t>
      </w:r>
      <w:r w:rsidR="003979D6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75</w:t>
      </w:r>
    </w:p>
    <w:p w:rsidR="00076B86" w:rsidRPr="00393A23" w:rsidRDefault="00452DA3" w:rsidP="00DF256E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Ornellaia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2014</w:t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B1185C"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180</w:t>
      </w:r>
    </w:p>
    <w:p w:rsidR="00076B86" w:rsidRPr="00393A23" w:rsidRDefault="00076B86" w:rsidP="00DF256E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Solaia</w:t>
      </w:r>
      <w:proofErr w:type="spellEnd"/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>, Toscane IGT, 2012</w:t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250</w:t>
      </w:r>
    </w:p>
    <w:p w:rsidR="003F7879" w:rsidRPr="00393A23" w:rsidRDefault="00E85323" w:rsidP="00452DA3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833F3" w:rsidRPr="00B1185C" w:rsidRDefault="00562631" w:rsidP="005E76AA">
      <w:pPr>
        <w:rPr>
          <w:rFonts w:ascii="Times New Roman" w:hAnsi="Times New Roman" w:cs="Times New Roman"/>
          <w:b/>
          <w:color w:val="CC0000"/>
          <w:sz w:val="24"/>
          <w:szCs w:val="24"/>
        </w:rPr>
      </w:pPr>
      <w:proofErr w:type="spellStart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Rossobastardo</w:t>
      </w:r>
      <w:proofErr w:type="spellEnd"/>
      <w:r w:rsidRPr="00393A2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, 2</w:t>
      </w:r>
      <w:r w:rsidRPr="00B1185C">
        <w:rPr>
          <w:rFonts w:ascii="Times New Roman" w:hAnsi="Times New Roman" w:cs="Times New Roman"/>
          <w:b/>
          <w:color w:val="CC0000"/>
          <w:sz w:val="24"/>
          <w:szCs w:val="24"/>
        </w:rPr>
        <w:t>01</w:t>
      </w:r>
      <w:r w:rsidR="00606B43">
        <w:rPr>
          <w:rFonts w:ascii="Times New Roman" w:hAnsi="Times New Roman" w:cs="Times New Roman"/>
          <w:b/>
          <w:color w:val="CC0000"/>
          <w:sz w:val="24"/>
          <w:szCs w:val="24"/>
        </w:rPr>
        <w:t>4</w:t>
      </w:r>
      <w:r w:rsidR="005E76AA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E76AA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E76AA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DF256E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E76AA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FA11B3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1561B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9C4483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  <w:t>49.5</w:t>
      </w:r>
    </w:p>
    <w:p w:rsidR="00DF256E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u w:val="single"/>
        </w:rPr>
        <w:t>Lazio</w:t>
      </w:r>
      <w:proofErr w:type="spellEnd"/>
    </w:p>
    <w:p w:rsidR="003F7879" w:rsidRPr="00B1185C" w:rsidRDefault="00606B43" w:rsidP="00DF256E">
      <w:pPr>
        <w:rPr>
          <w:rFonts w:ascii="Times New Roman" w:hAnsi="Times New Roman" w:cs="Times New Roman"/>
          <w:b/>
          <w:color w:val="CC0000"/>
          <w:sz w:val="24"/>
          <w:szCs w:val="24"/>
        </w:rPr>
      </w:pPr>
      <w:r>
        <w:rPr>
          <w:rFonts w:ascii="Times New Roman" w:hAnsi="Times New Roman" w:cs="Times New Roman"/>
          <w:b/>
          <w:color w:val="CC0000"/>
          <w:sz w:val="24"/>
          <w:szCs w:val="24"/>
        </w:rPr>
        <w:t xml:space="preserve">Petit </w:t>
      </w:r>
      <w:proofErr w:type="spellStart"/>
      <w:r>
        <w:rPr>
          <w:rFonts w:ascii="Times New Roman" w:hAnsi="Times New Roman" w:cs="Times New Roman"/>
          <w:b/>
          <w:color w:val="CC0000"/>
          <w:sz w:val="24"/>
          <w:szCs w:val="24"/>
        </w:rPr>
        <w:t>Verdot</w:t>
      </w:r>
      <w:proofErr w:type="spellEnd"/>
      <w:r>
        <w:rPr>
          <w:rFonts w:ascii="Times New Roman" w:hAnsi="Times New Roman" w:cs="Times New Roman"/>
          <w:b/>
          <w:color w:val="CC0000"/>
          <w:sz w:val="24"/>
          <w:szCs w:val="24"/>
        </w:rPr>
        <w:t xml:space="preserve"> </w:t>
      </w:r>
      <w:r w:rsidR="00393A23">
        <w:rPr>
          <w:rFonts w:ascii="Times New Roman" w:hAnsi="Times New Roman" w:cs="Times New Roman"/>
          <w:b/>
          <w:color w:val="CC0000"/>
          <w:sz w:val="24"/>
          <w:szCs w:val="24"/>
        </w:rPr>
        <w:t>2015</w:t>
      </w:r>
      <w:r w:rsidR="003F7879" w:rsidRPr="00B1185C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 IG</w:t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T, </w:t>
      </w:r>
      <w:proofErr w:type="spellStart"/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>Ducato</w:t>
      </w:r>
      <w:proofErr w:type="spellEnd"/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 xml:space="preserve"> </w:t>
      </w:r>
      <w:proofErr w:type="spellStart"/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>Grazioli</w:t>
      </w:r>
      <w:proofErr w:type="spellEnd"/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9C4483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CC0000"/>
          <w:sz w:val="24"/>
          <w:szCs w:val="24"/>
        </w:rPr>
        <w:tab/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</w:rPr>
        <w:t>51</w:t>
      </w:r>
    </w:p>
    <w:p w:rsidR="00DF256E" w:rsidRPr="008D01D0" w:rsidRDefault="00DF256E" w:rsidP="00DF256E">
      <w:pP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 w:rsidRPr="008D01D0">
        <w:rPr>
          <w:rFonts w:ascii="Times New Roman" w:hAnsi="Times New Roman" w:cs="Times New Roman"/>
          <w:color w:val="CC0000"/>
          <w:sz w:val="24"/>
          <w:szCs w:val="24"/>
        </w:rPr>
        <w:t>Baccarossa</w:t>
      </w:r>
      <w:proofErr w:type="spellEnd"/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  <w:proofErr w:type="spellStart"/>
      <w:r w:rsidRPr="008D01D0">
        <w:rPr>
          <w:rFonts w:ascii="Times New Roman" w:hAnsi="Times New Roman" w:cs="Times New Roman"/>
          <w:color w:val="CC0000"/>
          <w:sz w:val="24"/>
          <w:szCs w:val="24"/>
        </w:rPr>
        <w:t>Poggio</w:t>
      </w:r>
      <w:proofErr w:type="spellEnd"/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 Le </w:t>
      </w:r>
      <w:proofErr w:type="spellStart"/>
      <w:r w:rsidRPr="008D01D0">
        <w:rPr>
          <w:rFonts w:ascii="Times New Roman" w:hAnsi="Times New Roman" w:cs="Times New Roman"/>
          <w:color w:val="CC0000"/>
          <w:sz w:val="24"/>
          <w:szCs w:val="24"/>
        </w:rPr>
        <w:t>Volpi</w:t>
      </w:r>
      <w:proofErr w:type="spellEnd"/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, </w:t>
      </w:r>
      <w:r w:rsidR="00393A23">
        <w:rPr>
          <w:rFonts w:ascii="Times New Roman" w:hAnsi="Times New Roman" w:cs="Times New Roman"/>
          <w:color w:val="CC0000"/>
          <w:sz w:val="24"/>
          <w:szCs w:val="24"/>
        </w:rPr>
        <w:t>2014</w:t>
      </w:r>
      <w:r w:rsidR="00393A2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016F71" w:rsidRPr="008D01D0">
        <w:rPr>
          <w:rFonts w:ascii="Times New Roman" w:hAnsi="Times New Roman" w:cs="Times New Roman"/>
          <w:color w:val="CC0000"/>
          <w:sz w:val="24"/>
          <w:szCs w:val="24"/>
        </w:rPr>
        <w:t>6</w:t>
      </w:r>
      <w:r w:rsidR="00E71B0E" w:rsidRPr="008D01D0">
        <w:rPr>
          <w:rFonts w:ascii="Times New Roman" w:hAnsi="Times New Roman" w:cs="Times New Roman"/>
          <w:color w:val="CC0000"/>
          <w:sz w:val="24"/>
          <w:szCs w:val="24"/>
        </w:rPr>
        <w:t>5</w:t>
      </w:r>
    </w:p>
    <w:p w:rsidR="00AC27C6" w:rsidRPr="000F6166" w:rsidRDefault="00AC27C6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  <w:r w:rsidRPr="000F6166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P</w:t>
      </w:r>
      <w:r w:rsidR="008702E6" w:rsidRPr="000F6166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uglia</w:t>
      </w:r>
    </w:p>
    <w:p w:rsidR="00AC27C6" w:rsidRPr="000F6166" w:rsidRDefault="00AC27C6" w:rsidP="005E76AA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P</w:t>
      </w:r>
      <w:r w:rsidR="002F0B20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rimitivo</w:t>
      </w:r>
      <w:proofErr w:type="spellEnd"/>
      <w:r w:rsidR="002F0B20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merlot “San </w:t>
      </w:r>
      <w:proofErr w:type="spellStart"/>
      <w:r w:rsidR="002F0B20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Marzano</w:t>
      </w:r>
      <w:proofErr w:type="spellEnd"/>
      <w:r w:rsidR="002F0B20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”, </w:t>
      </w:r>
      <w:r w:rsidR="0036562C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201</w:t>
      </w:r>
      <w:r w:rsidR="009E70BC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="001936A5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2F0B20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7A7EC6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1561B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9C4483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35F04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71B0E" w:rsidRPr="000F6166">
        <w:rPr>
          <w:rFonts w:ascii="Times New Roman" w:hAnsi="Times New Roman" w:cs="Times New Roman"/>
          <w:color w:val="CC0000"/>
          <w:sz w:val="24"/>
          <w:szCs w:val="24"/>
          <w:lang w:val="en-GB"/>
        </w:rPr>
        <w:t>42</w:t>
      </w:r>
    </w:p>
    <w:p w:rsidR="00A0159C" w:rsidRPr="0011614A" w:rsidRDefault="00A0159C" w:rsidP="00AC27C6">
      <w:pPr>
        <w:rPr>
          <w:rFonts w:ascii="Times New Roman" w:hAnsi="Times New Roman" w:cs="Times New Roman"/>
          <w:color w:val="CC0000"/>
          <w:sz w:val="24"/>
          <w:szCs w:val="24"/>
        </w:rPr>
      </w:pPr>
      <w:r w:rsidRPr="0011614A">
        <w:rPr>
          <w:rFonts w:ascii="Times New Roman" w:hAnsi="Times New Roman" w:cs="Times New Roman"/>
          <w:color w:val="CC0000"/>
          <w:sz w:val="24"/>
          <w:szCs w:val="24"/>
        </w:rPr>
        <w:t xml:space="preserve">Nero di </w:t>
      </w:r>
      <w:proofErr w:type="spellStart"/>
      <w:r w:rsidR="008959B9" w:rsidRPr="0011614A">
        <w:rPr>
          <w:rFonts w:ascii="Times New Roman" w:hAnsi="Times New Roman" w:cs="Times New Roman"/>
          <w:color w:val="CC0000"/>
          <w:sz w:val="24"/>
          <w:szCs w:val="24"/>
        </w:rPr>
        <w:t>Troia</w:t>
      </w:r>
      <w:proofErr w:type="spellEnd"/>
      <w:r w:rsidR="008959B9" w:rsidRPr="0011614A">
        <w:rPr>
          <w:rFonts w:ascii="Times New Roman" w:hAnsi="Times New Roman" w:cs="Times New Roman"/>
          <w:color w:val="CC0000"/>
          <w:sz w:val="24"/>
          <w:szCs w:val="24"/>
        </w:rPr>
        <w:t xml:space="preserve"> 201</w:t>
      </w:r>
      <w:r w:rsidR="008D01D0" w:rsidRPr="0011614A">
        <w:rPr>
          <w:rFonts w:ascii="Times New Roman" w:hAnsi="Times New Roman" w:cs="Times New Roman"/>
          <w:color w:val="CC0000"/>
          <w:sz w:val="24"/>
          <w:szCs w:val="24"/>
        </w:rPr>
        <w:t>3</w:t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 w:rsidRPr="0011614A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1614A">
        <w:rPr>
          <w:rFonts w:ascii="Times New Roman" w:hAnsi="Times New Roman" w:cs="Times New Roman"/>
          <w:color w:val="CC0000"/>
          <w:sz w:val="24"/>
          <w:szCs w:val="24"/>
        </w:rPr>
        <w:t>45</w:t>
      </w:r>
      <w:r w:rsidR="00AF5D16" w:rsidRPr="0011614A"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</w:p>
    <w:p w:rsidR="00AF5D16" w:rsidRDefault="00DF256E" w:rsidP="00AF5D16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Calabre</w:t>
      </w:r>
    </w:p>
    <w:p w:rsidR="00897EFA" w:rsidRPr="00B1185C" w:rsidRDefault="008D0D2B" w:rsidP="005E76AA">
      <w:pPr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</w:pPr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Terre Nobili, </w:t>
      </w:r>
      <w:proofErr w:type="spellStart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Alaries</w:t>
      </w:r>
      <w:proofErr w:type="spellEnd"/>
      <w:r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, 201</w:t>
      </w:r>
      <w:r w:rsidR="00606B43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6</w:t>
      </w:r>
      <w:r w:rsidR="00897EFA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897EFA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897EFA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FA11B3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51561B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51561B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FA11B3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 </w:t>
      </w:r>
      <w:r w:rsidR="005E76AA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FA11B3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="003979D6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49.</w:t>
      </w:r>
      <w:r w:rsidR="0052481D" w:rsidRPr="00B1185C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5</w:t>
      </w:r>
    </w:p>
    <w:p w:rsidR="00AC27C6" w:rsidRDefault="00AC27C6" w:rsidP="005E76AA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</w:t>
      </w:r>
      <w:r w:rsidR="00E41849"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icilia</w:t>
      </w:r>
      <w:proofErr w:type="spellEnd"/>
    </w:p>
    <w:p w:rsidR="0011614A" w:rsidRDefault="00E41849">
      <w:pP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proofErr w:type="gramStart"/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Micina</w:t>
      </w:r>
      <w:proofErr w:type="spellEnd"/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 </w:t>
      </w:r>
      <w:proofErr w:type="spellStart"/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nerello</w:t>
      </w:r>
      <w:proofErr w:type="spellEnd"/>
      <w:proofErr w:type="gramEnd"/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IGT</w:t>
      </w:r>
      <w:r w:rsidR="00AC4D35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proofErr w:type="spellStart"/>
      <w:r w:rsidR="00AC4D35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cantine</w:t>
      </w:r>
      <w:proofErr w:type="spellEnd"/>
      <w:r w:rsidR="00AC4D35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="00AC4D35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Cellaro</w:t>
      </w:r>
      <w:proofErr w:type="spellEnd"/>
      <w:r w:rsidR="00AC4D35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, 20</w:t>
      </w:r>
      <w:r w:rsidR="00513F4E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1</w:t>
      </w:r>
      <w:r w:rsidR="00393A23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546DC2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C833F3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F4668D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FA11B3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="00E71B0E" w:rsidRPr="00E35F04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  <w:r w:rsidR="003979D6">
        <w:rPr>
          <w:rFonts w:ascii="Times New Roman" w:hAnsi="Times New Roman" w:cs="Times New Roman"/>
          <w:color w:val="CC0000"/>
          <w:sz w:val="24"/>
          <w:szCs w:val="24"/>
          <w:lang w:val="en-GB"/>
        </w:rPr>
        <w:t>5</w:t>
      </w:r>
    </w:p>
    <w:p w:rsidR="0011614A" w:rsidRDefault="0011614A" w:rsidP="0011614A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585BE7" w:rsidRPr="00585BE7" w:rsidRDefault="00585BE7">
      <w:pPr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</w:pPr>
      <w:proofErr w:type="spellStart"/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>Dieci</w:t>
      </w:r>
      <w:proofErr w:type="spellEnd"/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 xml:space="preserve"> Cavalli, 2014</w:t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</w:r>
      <w:r w:rsidRPr="00585BE7">
        <w:rPr>
          <w:rFonts w:ascii="Times New Roman" w:hAnsi="Times New Roman" w:cs="Times New Roman"/>
          <w:b/>
          <w:color w:val="CC0000"/>
          <w:sz w:val="24"/>
          <w:szCs w:val="24"/>
          <w:lang w:val="fr-CH"/>
        </w:rPr>
        <w:tab/>
        <w:t>49.5</w:t>
      </w:r>
    </w:p>
    <w:p w:rsidR="0011614A" w:rsidRPr="00452DA3" w:rsidRDefault="0011614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Barrua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Punica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, 201</w:t>
      </w:r>
      <w:r w:rsidR="00606B43">
        <w:rPr>
          <w:rFonts w:ascii="Times New Roman" w:hAnsi="Times New Roman" w:cs="Times New Roman"/>
          <w:color w:val="CC0000"/>
          <w:sz w:val="24"/>
          <w:szCs w:val="24"/>
          <w:lang w:val="fr-CH"/>
        </w:rPr>
        <w:t>3</w:t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69</w:t>
      </w:r>
    </w:p>
    <w:p w:rsidR="00452DA3" w:rsidRDefault="00452DA3">
      <w:pPr>
        <w:rPr>
          <w:rFonts w:ascii="Times New Roman" w:hAnsi="Times New Roman" w:cs="Times New Roman"/>
          <w:b/>
          <w:color w:val="CC0000"/>
          <w:sz w:val="24"/>
          <w:szCs w:val="24"/>
          <w:u w:val="single"/>
          <w:lang w:val="fr-CH"/>
        </w:rPr>
      </w:pPr>
    </w:p>
    <w:p w:rsidR="00452DA3" w:rsidRPr="00452DA3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452DA3" w:rsidRPr="009C4483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 w:rsidRPr="009C4483">
        <w:rPr>
          <w:rFonts w:ascii="Times New Roman" w:hAnsi="Times New Roman" w:cs="Times New Roman"/>
          <w:color w:val="CC0000"/>
          <w:sz w:val="24"/>
          <w:szCs w:val="24"/>
        </w:rPr>
        <w:t>Rossobastardo</w:t>
      </w:r>
      <w:proofErr w:type="spellEnd"/>
      <w:r w:rsidRPr="009C4483">
        <w:rPr>
          <w:rFonts w:ascii="Times New Roman" w:hAnsi="Times New Roman" w:cs="Times New Roman"/>
          <w:color w:val="CC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</w:rPr>
        <w:t>umbria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>201</w:t>
      </w:r>
      <w:r>
        <w:rPr>
          <w:rFonts w:ascii="Times New Roman" w:hAnsi="Times New Roman" w:cs="Times New Roman"/>
          <w:color w:val="CC0000"/>
          <w:sz w:val="24"/>
          <w:szCs w:val="24"/>
        </w:rPr>
        <w:t>3</w:t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9C4483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>98</w:t>
      </w:r>
    </w:p>
    <w:p w:rsidR="00452DA3" w:rsidRPr="0088760C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Il </w:t>
      </w:r>
      <w:proofErr w:type="spellStart"/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bruciato</w:t>
      </w:r>
      <w:proofErr w:type="spellEnd"/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B</w:t>
      </w: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olgheri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Antinori</w:t>
      </w:r>
      <w:proofErr w:type="spellEnd"/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Toscane, </w:t>
      </w: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>2015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88760C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121</w:t>
      </w:r>
    </w:p>
    <w:p w:rsidR="00452DA3" w:rsidRPr="00B1185C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Barrua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Punica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sardaigne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,</w:t>
      </w:r>
      <w:r w:rsidR="00B1185C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2013</w:t>
      </w:r>
      <w:r w:rsidR="00B1185C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  <w:lang w:val="fr-CH"/>
        </w:rPr>
        <w:t>129</w:t>
      </w:r>
    </w:p>
    <w:p w:rsidR="00452DA3" w:rsidRPr="00452DA3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color w:val="CC0000"/>
          <w:sz w:val="24"/>
          <w:szCs w:val="24"/>
          <w:lang w:val="en-GB"/>
        </w:rPr>
      </w:pP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>Badia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a </w:t>
      </w: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>Passignano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proofErr w:type="gramStart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>chianti</w:t>
      </w:r>
      <w:proofErr w:type="gramEnd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</w:t>
      </w: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>classico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, </w:t>
      </w:r>
      <w:proofErr w:type="spellStart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>Toscane</w:t>
      </w:r>
      <w:proofErr w:type="spellEnd"/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 xml:space="preserve"> 2012</w:t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en-GB"/>
        </w:rPr>
        <w:tab/>
        <w:t>141</w:t>
      </w:r>
    </w:p>
    <w:p w:rsidR="00B1185C" w:rsidRDefault="00B1185C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CC0000"/>
          <w:sz w:val="24"/>
          <w:szCs w:val="24"/>
        </w:rPr>
        <w:t>Guidalberto</w:t>
      </w:r>
      <w:proofErr w:type="spellEnd"/>
      <w:r>
        <w:rPr>
          <w:rFonts w:ascii="Times New Roman" w:hAnsi="Times New Roman" w:cs="Times New Roman"/>
          <w:color w:val="CC0000"/>
          <w:sz w:val="24"/>
          <w:szCs w:val="24"/>
        </w:rPr>
        <w:t xml:space="preserve">, </w:t>
      </w:r>
      <w:r w:rsidR="00393A23"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>Toscane</w:t>
      </w:r>
      <w:r w:rsidR="00393A23"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>2015</w:t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B1185C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>145</w:t>
      </w:r>
    </w:p>
    <w:p w:rsidR="00452DA3" w:rsidRDefault="00452DA3" w:rsidP="00B118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Le Serre </w:t>
      </w:r>
      <w:proofErr w:type="spellStart"/>
      <w:r w:rsidRPr="008D01D0">
        <w:rPr>
          <w:rFonts w:ascii="Times New Roman" w:hAnsi="Times New Roman" w:cs="Times New Roman"/>
          <w:color w:val="CC0000"/>
          <w:sz w:val="24"/>
          <w:szCs w:val="24"/>
        </w:rPr>
        <w:t>Nuove</w:t>
      </w:r>
      <w:proofErr w:type="spellEnd"/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 dell </w:t>
      </w:r>
      <w:proofErr w:type="spellStart"/>
      <w:r w:rsidRPr="008D01D0">
        <w:rPr>
          <w:rFonts w:ascii="Times New Roman" w:hAnsi="Times New Roman" w:cs="Times New Roman"/>
          <w:color w:val="CC0000"/>
          <w:sz w:val="24"/>
          <w:szCs w:val="24"/>
        </w:rPr>
        <w:t>ornellaia</w:t>
      </w:r>
      <w:proofErr w:type="spellEnd"/>
      <w:r w:rsidRPr="008D01D0">
        <w:rPr>
          <w:rFonts w:ascii="Times New Roman" w:hAnsi="Times New Roman" w:cs="Times New Roman"/>
          <w:color w:val="CC0000"/>
          <w:sz w:val="24"/>
          <w:szCs w:val="24"/>
        </w:rPr>
        <w:t>,</w:t>
      </w:r>
      <w:r w:rsidRPr="00452DA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Toscane</w:t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 xml:space="preserve"> 201</w:t>
      </w:r>
      <w:r w:rsidR="00606B43">
        <w:rPr>
          <w:rFonts w:ascii="Times New Roman" w:hAnsi="Times New Roman" w:cs="Times New Roman"/>
          <w:color w:val="CC0000"/>
          <w:sz w:val="24"/>
          <w:szCs w:val="24"/>
        </w:rPr>
        <w:t>5</w:t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8D01D0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>169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br w:type="page"/>
      </w: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F66A44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Martini rouge et blanc 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15%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C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arpano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punt e mes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16% vol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Cynar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16.5%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Suze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20% vol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106D41">
        <w:rPr>
          <w:rFonts w:ascii="Times New Roman" w:hAnsi="Times New Roman" w:cs="Times New Roman"/>
          <w:color w:val="CC0000"/>
          <w:sz w:val="22"/>
          <w:szCs w:val="22"/>
          <w:lang w:val="fr-CH"/>
        </w:rPr>
        <w:t>5.50</w:t>
      </w:r>
    </w:p>
    <w:p w:rsidR="00FE5A8F" w:rsidRPr="00AF5D16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Porto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20% </w:t>
      </w:r>
      <w:proofErr w:type="spellStart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EA03F3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C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ampari bitter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23% vol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  C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ampari soda</w:t>
      </w:r>
      <w:r w:rsidR="00F66A44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10% vol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EA03F3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AF5D16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Ricard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45% </w:t>
      </w:r>
      <w:proofErr w:type="spellStart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E5A8F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5.50</w:t>
      </w: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t-</w:t>
      </w:r>
      <w:proofErr w:type="spellStart"/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pellegrino</w:t>
      </w:r>
      <w:proofErr w:type="spellEnd"/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bitter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10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AF5D16" w:rsidRP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5.</w:t>
      </w:r>
      <w:r w:rsidR="00AF5D16">
        <w:rPr>
          <w:rFonts w:ascii="Times New Roman" w:hAnsi="Times New Roman" w:cs="Times New Roman"/>
          <w:color w:val="CC0000"/>
          <w:sz w:val="22"/>
          <w:szCs w:val="22"/>
          <w:lang w:val="en-GB"/>
        </w:rPr>
        <w:t>00</w:t>
      </w:r>
    </w:p>
    <w:p w:rsidR="00FE5A8F" w:rsidRPr="00106D41" w:rsidRDefault="00F66A44" w:rsidP="00FE5A8F">
      <w:pPr>
        <w:rPr>
          <w:rFonts w:ascii="Times New Roman" w:hAnsi="Times New Roman" w:cs="Times New Roman"/>
          <w:color w:val="CC0000"/>
          <w:sz w:val="22"/>
          <w:szCs w:val="22"/>
        </w:rPr>
      </w:pPr>
      <w:r>
        <w:rPr>
          <w:rFonts w:ascii="Times New Roman" w:hAnsi="Times New Roman" w:cs="Times New Roman"/>
          <w:color w:val="CC0000"/>
          <w:sz w:val="22"/>
          <w:szCs w:val="22"/>
        </w:rPr>
        <w:t>Kir au vin blanc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  <w:t>15% vol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  <w:t>10 cl</w:t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</w:rPr>
        <w:t>6.00</w:t>
      </w:r>
    </w:p>
    <w:p w:rsidR="00FE5A8F" w:rsidRDefault="00FE5A8F" w:rsidP="00FE5A8F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AF5D16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de-CH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M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oretti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 xml:space="preserve">5% </w:t>
      </w: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vol</w:t>
      </w:r>
      <w:proofErr w:type="spellEnd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>30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5.00</w:t>
      </w:r>
    </w:p>
    <w:p w:rsidR="00FE5A8F" w:rsidRPr="00AF5D16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de-CH"/>
        </w:rPr>
      </w:pP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H</w:t>
      </w:r>
      <w:r w:rsidR="00F66A44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eineken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 xml:space="preserve">5% </w:t>
      </w:r>
      <w:proofErr w:type="spellStart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vol</w:t>
      </w:r>
      <w:proofErr w:type="spellEnd"/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  <w:t>33 cl</w:t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="00FA11B3"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ab/>
      </w:r>
      <w:r w:rsidRPr="00AF5D16">
        <w:rPr>
          <w:rFonts w:ascii="Times New Roman" w:hAnsi="Times New Roman" w:cs="Times New Roman"/>
          <w:color w:val="CC0000"/>
          <w:sz w:val="22"/>
          <w:szCs w:val="22"/>
          <w:lang w:val="de-CH"/>
        </w:rPr>
        <w:t>6.00</w:t>
      </w:r>
    </w:p>
    <w:p w:rsidR="00FE5A8F" w:rsidRPr="008D0D2B" w:rsidRDefault="00FE5A8F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N</w:t>
      </w:r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astro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 </w:t>
      </w:r>
      <w:proofErr w:type="spellStart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>azzuro</w:t>
      </w:r>
      <w:proofErr w:type="spellEnd"/>
      <w:r w:rsidR="00F66A44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5.2% vol</w:t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33 cl</w:t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6.00</w:t>
      </w:r>
    </w:p>
    <w:p w:rsidR="00FE5A8F" w:rsidRPr="000E02B7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Calanda</w:t>
      </w:r>
      <w:proofErr w:type="spellEnd"/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>sans alcool</w:t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30 cl</w:t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AF5D16">
        <w:rPr>
          <w:rFonts w:ascii="Times New Roman" w:hAnsi="Times New Roman" w:cs="Times New Roman"/>
          <w:color w:val="CC0000"/>
          <w:sz w:val="22"/>
          <w:szCs w:val="22"/>
          <w:lang w:val="fr-CH"/>
        </w:rPr>
        <w:t>5</w:t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.</w:t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  <w:r w:rsidR="00FE5A8F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</w:p>
    <w:p w:rsidR="00FE5A8F" w:rsidRPr="008D01D0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Leffe</w:t>
      </w:r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6.6 % vol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33 cl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591852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6.0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0</w:t>
      </w:r>
    </w:p>
    <w:p w:rsidR="00FE5A8F" w:rsidRPr="008D01D0" w:rsidRDefault="00F66A44" w:rsidP="00FE5A8F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proofErr w:type="spellStart"/>
      <w:r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Erdinger</w:t>
      </w:r>
      <w:proofErr w:type="spellEnd"/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(bière blanche)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5% vol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30 cl</w:t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E5A8F" w:rsidRPr="008D01D0">
        <w:rPr>
          <w:rFonts w:ascii="Times New Roman" w:hAnsi="Times New Roman" w:cs="Times New Roman"/>
          <w:color w:val="CC0000"/>
          <w:sz w:val="22"/>
          <w:szCs w:val="22"/>
          <w:lang w:val="fr-CH"/>
        </w:rPr>
        <w:t>6.00</w:t>
      </w:r>
    </w:p>
    <w:p w:rsidR="00F66A44" w:rsidRPr="008D01D0" w:rsidRDefault="00F66A44" w:rsidP="00F66A44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F66A44" w:rsidRDefault="00F66A44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</w:rPr>
        <w:t>C</w:t>
      </w:r>
      <w:r>
        <w:rPr>
          <w:rFonts w:ascii="Times New Roman" w:hAnsi="Times New Roman" w:cs="Times New Roman"/>
          <w:color w:val="CC0000"/>
          <w:sz w:val="22"/>
          <w:szCs w:val="22"/>
        </w:rPr>
        <w:t>ognac, calvados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40% vol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</w:rPr>
        <w:t>7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.</w:t>
      </w:r>
      <w:r w:rsidR="00591852">
        <w:rPr>
          <w:rFonts w:ascii="Times New Roman" w:hAnsi="Times New Roman" w:cs="Times New Roman"/>
          <w:color w:val="CC0000"/>
          <w:sz w:val="22"/>
          <w:szCs w:val="22"/>
        </w:rPr>
        <w:t>5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>
        <w:rPr>
          <w:rFonts w:ascii="Times New Roman" w:hAnsi="Times New Roman" w:cs="Times New Roman"/>
          <w:color w:val="CC0000"/>
          <w:sz w:val="22"/>
          <w:szCs w:val="22"/>
        </w:rPr>
        <w:t xml:space="preserve">Armagnac,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</w:rPr>
        <w:t>cointreau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</w:rPr>
        <w:t xml:space="preserve">, grand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</w:rPr>
        <w:t>marnier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40% vol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9.50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Sambucca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42%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maretto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sarono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28%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FA11B3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maro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averna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A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maro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>ramazzoti</w:t>
      </w:r>
      <w:proofErr w:type="spellEnd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30%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Limoncello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 cl 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en-GB"/>
        </w:rPr>
        <w:t>7.0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Arancino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32% </w:t>
      </w:r>
      <w:proofErr w:type="spellStart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 cl 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en-GB"/>
        </w:rPr>
        <w:t>8.50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W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illiamine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ou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abricotine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MORAND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4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3%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Gin, vodka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37.5%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591852">
        <w:rPr>
          <w:rFonts w:ascii="Times New Roman" w:hAnsi="Times New Roman" w:cs="Times New Roman"/>
          <w:color w:val="CC0000"/>
          <w:sz w:val="22"/>
          <w:szCs w:val="22"/>
          <w:lang w:val="en-GB"/>
        </w:rPr>
        <w:t>7</w:t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.50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>cotch whisky JB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40% </w:t>
      </w:r>
      <w:proofErr w:type="spellStart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8.00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en-GB"/>
        </w:rPr>
      </w:pPr>
      <w:r w:rsidRPr="00106D41">
        <w:rPr>
          <w:rFonts w:ascii="Times New Roman" w:hAnsi="Times New Roman" w:cs="Times New Roman"/>
          <w:color w:val="CC0000"/>
          <w:sz w:val="22"/>
          <w:szCs w:val="22"/>
          <w:lang w:val="en-GB"/>
        </w:rPr>
        <w:t>S</w:t>
      </w:r>
      <w:r w:rsidR="00FA712A">
        <w:rPr>
          <w:rFonts w:ascii="Times New Roman" w:hAnsi="Times New Roman" w:cs="Times New Roman"/>
          <w:color w:val="CC0000"/>
          <w:sz w:val="22"/>
          <w:szCs w:val="22"/>
          <w:lang w:val="en-GB"/>
        </w:rPr>
        <w:t xml:space="preserve">cotch whisky </w:t>
      </w:r>
      <w:r w:rsidR="000F6166">
        <w:rPr>
          <w:rFonts w:ascii="Times New Roman" w:hAnsi="Times New Roman" w:cs="Times New Roman"/>
          <w:color w:val="CC0000"/>
          <w:sz w:val="22"/>
          <w:szCs w:val="22"/>
          <w:lang w:val="en-GB"/>
        </w:rPr>
        <w:t>JACK DANIELS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 xml:space="preserve">40%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vol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  <w:t>4 cl</w:t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en-GB"/>
        </w:rPr>
        <w:t>10.0</w:t>
      </w: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2"/>
          <w:szCs w:val="22"/>
        </w:rPr>
      </w:pP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G</w:t>
      </w:r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rappa blanche </w:t>
      </w:r>
      <w:proofErr w:type="spellStart"/>
      <w:r w:rsidR="00FA712A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Beltion</w:t>
      </w:r>
      <w:proofErr w:type="spellEnd"/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40% vol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>7.5</w:t>
      </w:r>
      <w:r w:rsidRPr="00106D41">
        <w:rPr>
          <w:rFonts w:ascii="Times New Roman" w:hAnsi="Times New Roman" w:cs="Times New Roman"/>
          <w:color w:val="CC0000"/>
          <w:sz w:val="22"/>
          <w:szCs w:val="22"/>
        </w:rPr>
        <w:t>0</w:t>
      </w:r>
    </w:p>
    <w:p w:rsidR="00F66A44" w:rsidRPr="008D0D2B" w:rsidRDefault="00FA712A" w:rsidP="00F66A44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 xml:space="preserve">Grappa blanche di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brunello</w:t>
      </w:r>
      <w:proofErr w:type="spellEnd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 xml:space="preserve">ou </w:t>
      </w:r>
      <w:proofErr w:type="spellStart"/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barriquée</w:t>
      </w:r>
      <w:proofErr w:type="spellEnd"/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>4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0% vol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  <w:t>4 cl</w:t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F66A44" w:rsidRPr="008D0D2B">
        <w:rPr>
          <w:rFonts w:ascii="Times New Roman" w:hAnsi="Times New Roman" w:cs="Times New Roman"/>
          <w:color w:val="CC0000"/>
          <w:sz w:val="22"/>
          <w:szCs w:val="22"/>
          <w:lang w:val="fr-CH"/>
        </w:rPr>
        <w:t>11.0</w:t>
      </w:r>
    </w:p>
    <w:p w:rsidR="00F66A44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t-</w:t>
      </w:r>
      <w:proofErr w:type="spellStart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pellegrino</w:t>
      </w:r>
      <w:proofErr w:type="spellEnd"/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A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cqua</w:t>
      </w:r>
      <w:proofErr w:type="spellEnd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panna, </w:t>
      </w:r>
      <w:proofErr w:type="spellStart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heinniez</w:t>
      </w:r>
      <w:proofErr w:type="spellEnd"/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verte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50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  <w:lang w:val="fr-CH"/>
        </w:rPr>
        <w:t>5.</w:t>
      </w:r>
      <w:r w:rsidR="006118B3">
        <w:rPr>
          <w:rFonts w:ascii="Times New Roman" w:hAnsi="Times New Roman" w:cs="Times New Roman"/>
          <w:color w:val="CC0000"/>
          <w:sz w:val="24"/>
          <w:szCs w:val="24"/>
          <w:lang w:val="fr-CH"/>
        </w:rPr>
        <w:t>00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</w:p>
    <w:p w:rsidR="00FA712A" w:rsidRDefault="00FA712A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Perrier,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fanta</w:t>
      </w:r>
      <w:proofErr w:type="spellEnd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7 up,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rivella</w:t>
      </w:r>
      <w:proofErr w:type="spellEnd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coca, thé froid (bouteilles) 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33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5.00 </w:t>
      </w:r>
    </w:p>
    <w:p w:rsidR="00F66A44" w:rsidRPr="00FA712A" w:rsidRDefault="00FA712A" w:rsidP="00F66A44">
      <w:pPr>
        <w:ind w:right="-288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J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us de pomme, </w:t>
      </w: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sinalco</w:t>
      </w:r>
      <w:proofErr w:type="spellEnd"/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33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5.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0</w:t>
      </w:r>
      <w:r w:rsidR="00F66A44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0 </w:t>
      </w:r>
    </w:p>
    <w:p w:rsidR="00F66A44" w:rsidRPr="00FA712A" w:rsidRDefault="00F66A44" w:rsidP="00F66A44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</w:rPr>
      </w:pP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chweppes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20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4.8</w:t>
      </w:r>
      <w:r w:rsidRPr="00FA712A">
        <w:rPr>
          <w:rFonts w:ascii="Times New Roman" w:hAnsi="Times New Roman" w:cs="Times New Roman"/>
          <w:color w:val="CC0000"/>
          <w:sz w:val="24"/>
          <w:szCs w:val="24"/>
        </w:rPr>
        <w:t xml:space="preserve">0 </w:t>
      </w:r>
    </w:p>
    <w:p w:rsidR="00F66A44" w:rsidRPr="00FA712A" w:rsidRDefault="00F66A44" w:rsidP="00F66A44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proofErr w:type="spellStart"/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G</w:t>
      </w:r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ranini</w:t>
      </w:r>
      <w:proofErr w:type="spellEnd"/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Orange</w:t>
      </w:r>
      <w:r w:rsidR="004030A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4030A9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30</w:t>
      </w:r>
      <w:r w:rsid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5.00 </w:t>
      </w:r>
    </w:p>
    <w:p w:rsidR="004030A9" w:rsidRPr="00FA712A" w:rsidRDefault="004030A9" w:rsidP="004030A9">
      <w:pPr>
        <w:ind w:right="-288"/>
        <w:jc w:val="both"/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Nectar de fruits (ananas, tomate, abricot, framboise)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33 cl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  <w:t>6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>.</w:t>
      </w:r>
      <w:r>
        <w:rPr>
          <w:rFonts w:ascii="Times New Roman" w:hAnsi="Times New Roman" w:cs="Times New Roman"/>
          <w:color w:val="CC0000"/>
          <w:sz w:val="24"/>
          <w:szCs w:val="24"/>
          <w:lang w:val="fr-CH"/>
        </w:rPr>
        <w:t>5</w:t>
      </w:r>
      <w:r w:rsidRPr="00FA712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0 </w:t>
      </w:r>
    </w:p>
    <w:p w:rsidR="00FA712A" w:rsidRDefault="00FA712A" w:rsidP="00F66A44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106D41" w:rsidRDefault="00F66A44" w:rsidP="00F66A44">
      <w:pPr>
        <w:rPr>
          <w:rFonts w:ascii="Times New Roman" w:hAnsi="Times New Roman" w:cs="Times New Roman"/>
          <w:color w:val="CC0000"/>
          <w:sz w:val="24"/>
          <w:szCs w:val="24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Café, expresso, </w:t>
      </w: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</w:rPr>
        <w:t>ristretto</w:t>
      </w:r>
      <w:proofErr w:type="spellEnd"/>
      <w:r w:rsidR="00E85323">
        <w:rPr>
          <w:rFonts w:ascii="Times New Roman" w:hAnsi="Times New Roman" w:cs="Times New Roman"/>
          <w:color w:val="CC0000"/>
          <w:sz w:val="24"/>
          <w:szCs w:val="24"/>
        </w:rPr>
        <w:t>, thé, infusions</w:t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>3.</w:t>
      </w:r>
      <w:r w:rsidR="006118B3">
        <w:rPr>
          <w:rFonts w:ascii="Times New Roman" w:hAnsi="Times New Roman" w:cs="Times New Roman"/>
          <w:color w:val="CC0000"/>
          <w:sz w:val="24"/>
          <w:szCs w:val="24"/>
        </w:rPr>
        <w:t>7</w:t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 xml:space="preserve">0 </w:t>
      </w:r>
    </w:p>
    <w:p w:rsidR="00F66A44" w:rsidRPr="00E85323" w:rsidRDefault="00F66A44" w:rsidP="00F66A44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Café </w:t>
      </w:r>
      <w:proofErr w:type="spellStart"/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Hag</w:t>
      </w:r>
      <w:proofErr w:type="spellEnd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, </w:t>
      </w:r>
      <w:proofErr w:type="spellStart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Espresso</w:t>
      </w:r>
      <w:proofErr w:type="spellEnd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>Macchiato</w:t>
      </w:r>
      <w:proofErr w:type="spellEnd"/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  <w:lang w:val="fr-CH"/>
        </w:rPr>
        <w:tab/>
      </w:r>
      <w:r w:rsidRPr="00E85323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3.90 </w:t>
      </w:r>
    </w:p>
    <w:p w:rsidR="00E85323" w:rsidRDefault="00F66A44" w:rsidP="00E85323">
      <w:pPr>
        <w:rPr>
          <w:rFonts w:ascii="Times New Roman" w:hAnsi="Times New Roman" w:cs="Times New Roman"/>
          <w:color w:val="CC0000"/>
          <w:sz w:val="24"/>
          <w:szCs w:val="24"/>
        </w:rPr>
      </w:pPr>
      <w:r w:rsidRPr="00106D41">
        <w:rPr>
          <w:rFonts w:ascii="Times New Roman" w:hAnsi="Times New Roman" w:cs="Times New Roman"/>
          <w:color w:val="CC0000"/>
          <w:sz w:val="24"/>
          <w:szCs w:val="24"/>
        </w:rPr>
        <w:t>Café latté</w:t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E85323"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4.30 </w:t>
      </w:r>
      <w:r w:rsidR="00E85323" w:rsidRPr="00E85323">
        <w:rPr>
          <w:rFonts w:ascii="Times New Roman" w:hAnsi="Times New Roman" w:cs="Times New Roman"/>
          <w:color w:val="CC0000"/>
          <w:sz w:val="24"/>
          <w:szCs w:val="24"/>
        </w:rPr>
        <w:t xml:space="preserve"> </w:t>
      </w:r>
    </w:p>
    <w:p w:rsidR="00F66A44" w:rsidRDefault="00E85323">
      <w:pPr>
        <w:rPr>
          <w:rFonts w:ascii="Times New Roman" w:hAnsi="Times New Roman" w:cs="Times New Roman"/>
          <w:color w:val="CC0000"/>
          <w:sz w:val="24"/>
          <w:szCs w:val="24"/>
        </w:rPr>
      </w:pPr>
      <w:proofErr w:type="spellStart"/>
      <w:r w:rsidRPr="00106D41">
        <w:rPr>
          <w:rFonts w:ascii="Times New Roman" w:hAnsi="Times New Roman" w:cs="Times New Roman"/>
          <w:color w:val="CC0000"/>
          <w:sz w:val="24"/>
          <w:szCs w:val="24"/>
        </w:rPr>
        <w:t>Cappucino</w:t>
      </w:r>
      <w:proofErr w:type="spellEnd"/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 w:rsidR="00FA11B3">
        <w:rPr>
          <w:rFonts w:ascii="Times New Roman" w:hAnsi="Times New Roman" w:cs="Times New Roman"/>
          <w:color w:val="CC0000"/>
          <w:sz w:val="24"/>
          <w:szCs w:val="24"/>
        </w:rPr>
        <w:tab/>
      </w:r>
      <w:r w:rsidRPr="00106D41">
        <w:rPr>
          <w:rFonts w:ascii="Times New Roman" w:hAnsi="Times New Roman" w:cs="Times New Roman"/>
          <w:color w:val="CC0000"/>
          <w:sz w:val="24"/>
          <w:szCs w:val="24"/>
        </w:rPr>
        <w:t xml:space="preserve">4.50 </w:t>
      </w:r>
    </w:p>
    <w:p w:rsidR="003979D6" w:rsidRPr="00106D41" w:rsidRDefault="003979D6">
      <w:pPr>
        <w:rPr>
          <w:rFonts w:ascii="Times New Roman" w:hAnsi="Times New Roman" w:cs="Times New Roman"/>
          <w:color w:val="CC0000"/>
          <w:sz w:val="24"/>
          <w:szCs w:val="24"/>
        </w:rPr>
      </w:pPr>
      <w:r>
        <w:rPr>
          <w:rFonts w:ascii="Times New Roman" w:hAnsi="Times New Roman" w:cs="Times New Roman"/>
          <w:color w:val="CC0000"/>
          <w:sz w:val="24"/>
          <w:szCs w:val="24"/>
        </w:rPr>
        <w:t>Thé, infusions</w:t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</w:r>
      <w:r>
        <w:rPr>
          <w:rFonts w:ascii="Times New Roman" w:hAnsi="Times New Roman" w:cs="Times New Roman"/>
          <w:color w:val="CC0000"/>
          <w:sz w:val="24"/>
          <w:szCs w:val="24"/>
        </w:rPr>
        <w:tab/>
        <w:t>3.90</w:t>
      </w:r>
    </w:p>
    <w:sectPr w:rsidR="003979D6" w:rsidRPr="00106D41" w:rsidSect="006F1EB0">
      <w:footerReference w:type="default" r:id="rId9"/>
      <w:footerReference w:type="first" r:id="rId10"/>
      <w:pgSz w:w="11906" w:h="16838"/>
      <w:pgMar w:top="238" w:right="1418" w:bottom="24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F5" w:rsidRDefault="005411F5" w:rsidP="00DF256E">
      <w:r>
        <w:separator/>
      </w:r>
    </w:p>
  </w:endnote>
  <w:endnote w:type="continuationSeparator" w:id="0">
    <w:p w:rsidR="005411F5" w:rsidRDefault="005411F5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5C" w:rsidRPr="00B1185C" w:rsidRDefault="00B1185C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5C" w:rsidRPr="00B1185C" w:rsidRDefault="00B1185C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F5" w:rsidRDefault="005411F5" w:rsidP="00DF256E">
      <w:r>
        <w:separator/>
      </w:r>
    </w:p>
  </w:footnote>
  <w:footnote w:type="continuationSeparator" w:id="0">
    <w:p w:rsidR="005411F5" w:rsidRDefault="005411F5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22FDF"/>
    <w:rsid w:val="00032376"/>
    <w:rsid w:val="000336CA"/>
    <w:rsid w:val="00037DEE"/>
    <w:rsid w:val="00041DC6"/>
    <w:rsid w:val="00050381"/>
    <w:rsid w:val="0005104E"/>
    <w:rsid w:val="00060D73"/>
    <w:rsid w:val="00073651"/>
    <w:rsid w:val="00076B86"/>
    <w:rsid w:val="00081D65"/>
    <w:rsid w:val="00092D7A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6147D"/>
    <w:rsid w:val="00174C4B"/>
    <w:rsid w:val="00182C5D"/>
    <w:rsid w:val="0019074D"/>
    <w:rsid w:val="0019097B"/>
    <w:rsid w:val="001936A5"/>
    <w:rsid w:val="001946DA"/>
    <w:rsid w:val="001A16D9"/>
    <w:rsid w:val="001B6A29"/>
    <w:rsid w:val="001B6B01"/>
    <w:rsid w:val="001C17D7"/>
    <w:rsid w:val="001F046A"/>
    <w:rsid w:val="001F0927"/>
    <w:rsid w:val="00220D7E"/>
    <w:rsid w:val="0025734F"/>
    <w:rsid w:val="00277D84"/>
    <w:rsid w:val="002826A7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20927"/>
    <w:rsid w:val="0032092D"/>
    <w:rsid w:val="00343313"/>
    <w:rsid w:val="00345415"/>
    <w:rsid w:val="003524A5"/>
    <w:rsid w:val="00361D7E"/>
    <w:rsid w:val="003620A0"/>
    <w:rsid w:val="0036562C"/>
    <w:rsid w:val="00367FDC"/>
    <w:rsid w:val="003845D7"/>
    <w:rsid w:val="00393A13"/>
    <w:rsid w:val="00393A23"/>
    <w:rsid w:val="00393C64"/>
    <w:rsid w:val="003979D6"/>
    <w:rsid w:val="003B441A"/>
    <w:rsid w:val="003D4FF6"/>
    <w:rsid w:val="003F7879"/>
    <w:rsid w:val="004030A9"/>
    <w:rsid w:val="00415CE8"/>
    <w:rsid w:val="00426013"/>
    <w:rsid w:val="004331F9"/>
    <w:rsid w:val="004412BD"/>
    <w:rsid w:val="00452DA3"/>
    <w:rsid w:val="00457122"/>
    <w:rsid w:val="00463FA1"/>
    <w:rsid w:val="00497408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BE7"/>
    <w:rsid w:val="00590F39"/>
    <w:rsid w:val="00591852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8B3"/>
    <w:rsid w:val="0061565B"/>
    <w:rsid w:val="00621DAF"/>
    <w:rsid w:val="00630D29"/>
    <w:rsid w:val="00632E9B"/>
    <w:rsid w:val="00633C05"/>
    <w:rsid w:val="00641A8A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46F8"/>
    <w:rsid w:val="006D50D6"/>
    <w:rsid w:val="006D6D51"/>
    <w:rsid w:val="006E20F2"/>
    <w:rsid w:val="006E39CA"/>
    <w:rsid w:val="006E6AA1"/>
    <w:rsid w:val="006E7742"/>
    <w:rsid w:val="006F1EB0"/>
    <w:rsid w:val="006F4052"/>
    <w:rsid w:val="00734B4B"/>
    <w:rsid w:val="00775AA6"/>
    <w:rsid w:val="00783C11"/>
    <w:rsid w:val="007A7EC6"/>
    <w:rsid w:val="007B7190"/>
    <w:rsid w:val="007D1A86"/>
    <w:rsid w:val="007D205C"/>
    <w:rsid w:val="007D5511"/>
    <w:rsid w:val="007E3770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760C"/>
    <w:rsid w:val="008959B9"/>
    <w:rsid w:val="00897EFA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910E7B"/>
    <w:rsid w:val="009141A2"/>
    <w:rsid w:val="009209F6"/>
    <w:rsid w:val="009237D7"/>
    <w:rsid w:val="009319F0"/>
    <w:rsid w:val="00932BE6"/>
    <w:rsid w:val="0095293B"/>
    <w:rsid w:val="00966C3C"/>
    <w:rsid w:val="0099128D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570DB"/>
    <w:rsid w:val="00A63BAC"/>
    <w:rsid w:val="00A8599A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5D16"/>
    <w:rsid w:val="00AF7784"/>
    <w:rsid w:val="00B039C7"/>
    <w:rsid w:val="00B1185C"/>
    <w:rsid w:val="00B20F99"/>
    <w:rsid w:val="00B21104"/>
    <w:rsid w:val="00B21128"/>
    <w:rsid w:val="00B50B83"/>
    <w:rsid w:val="00B61D67"/>
    <w:rsid w:val="00B67FFD"/>
    <w:rsid w:val="00BA0710"/>
    <w:rsid w:val="00BA5613"/>
    <w:rsid w:val="00BA5B66"/>
    <w:rsid w:val="00BA68F9"/>
    <w:rsid w:val="00BD6248"/>
    <w:rsid w:val="00C13324"/>
    <w:rsid w:val="00C2630A"/>
    <w:rsid w:val="00C26BD2"/>
    <w:rsid w:val="00C329E7"/>
    <w:rsid w:val="00C36E30"/>
    <w:rsid w:val="00C37901"/>
    <w:rsid w:val="00C45442"/>
    <w:rsid w:val="00C47EB6"/>
    <w:rsid w:val="00C57BD1"/>
    <w:rsid w:val="00C66E67"/>
    <w:rsid w:val="00C67A93"/>
    <w:rsid w:val="00C82927"/>
    <w:rsid w:val="00C833F3"/>
    <w:rsid w:val="00CA13B5"/>
    <w:rsid w:val="00CB4EE5"/>
    <w:rsid w:val="00CB5E96"/>
    <w:rsid w:val="00CC4F2E"/>
    <w:rsid w:val="00CC76D7"/>
    <w:rsid w:val="00CE3A93"/>
    <w:rsid w:val="00CF5DC8"/>
    <w:rsid w:val="00CF666E"/>
    <w:rsid w:val="00D040A6"/>
    <w:rsid w:val="00D119B1"/>
    <w:rsid w:val="00D13C9B"/>
    <w:rsid w:val="00D26F30"/>
    <w:rsid w:val="00D65D22"/>
    <w:rsid w:val="00D67CA1"/>
    <w:rsid w:val="00D71AA9"/>
    <w:rsid w:val="00D76E85"/>
    <w:rsid w:val="00D85849"/>
    <w:rsid w:val="00D85A2C"/>
    <w:rsid w:val="00D971F9"/>
    <w:rsid w:val="00DA56EB"/>
    <w:rsid w:val="00DE0C08"/>
    <w:rsid w:val="00DE6707"/>
    <w:rsid w:val="00DF256E"/>
    <w:rsid w:val="00DF527E"/>
    <w:rsid w:val="00DF7195"/>
    <w:rsid w:val="00E0077F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C00AB"/>
    <w:rsid w:val="00EC51C2"/>
    <w:rsid w:val="00F2256F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4BA8"/>
    <w:rsid w:val="00F90F53"/>
    <w:rsid w:val="00F960B9"/>
    <w:rsid w:val="00FA11B3"/>
    <w:rsid w:val="00FA460D"/>
    <w:rsid w:val="00FA712A"/>
    <w:rsid w:val="00FC321E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F9B6-E815-45D5-B2D5-E6AB41E8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8</cp:revision>
  <cp:lastPrinted>2017-11-02T18:45:00Z</cp:lastPrinted>
  <dcterms:created xsi:type="dcterms:W3CDTF">2017-10-05T15:33:00Z</dcterms:created>
  <dcterms:modified xsi:type="dcterms:W3CDTF">2017-11-02T18:45:00Z</dcterms:modified>
</cp:coreProperties>
</file>