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8579F" w:rsidRP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71FA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96209A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2674FF" w:rsidRDefault="00E85323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4412BD" w:rsidRPr="002674FF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</w:p>
    <w:p w:rsidR="0096209A" w:rsidRPr="002674FF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054DCE" w:rsidRPr="002674FF" w:rsidRDefault="00054DCE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2674FF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Italie</w:t>
      </w:r>
      <w:proofErr w:type="spellEnd"/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</w:p>
    <w:p w:rsidR="0096209A" w:rsidRPr="002674FF" w:rsidRDefault="003D3F87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Pinot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en-GB"/>
        </w:rPr>
        <w:t>Grigio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, DOC,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en-GB"/>
        </w:rPr>
        <w:t>Reguta</w:t>
      </w:r>
      <w:proofErr w:type="spellEnd"/>
      <w:r w:rsidR="00AA7E74" w:rsidRPr="002674FF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306966">
        <w:rPr>
          <w:rFonts w:ascii="Times New Roman" w:hAnsi="Times New Roman" w:cs="Times New Roman"/>
          <w:sz w:val="24"/>
          <w:szCs w:val="24"/>
          <w:lang w:val="en-GB"/>
        </w:rPr>
        <w:t>20</w:t>
      </w:r>
      <w:r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 (Veneto)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55443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30696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2019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Pr="002674FF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 Tirso IGT, 201</w:t>
      </w:r>
      <w:r w:rsidR="00AA7E74" w:rsidRPr="002674FF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B1185C" w:rsidRPr="002674FF" w:rsidRDefault="00B1185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Champagne et </w:t>
      </w: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(37.5cl)</w:t>
      </w:r>
    </w:p>
    <w:p w:rsidR="00D13C9B" w:rsidRPr="002674FF" w:rsidRDefault="003979D6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en-GB"/>
        </w:rPr>
        <w:t>81</w:t>
      </w:r>
      <w:r w:rsidR="00AF5A9C" w:rsidRPr="002674FF">
        <w:rPr>
          <w:rFonts w:ascii="Times New Roman" w:hAnsi="Times New Roman" w:cs="Times New Roman"/>
          <w:sz w:val="24"/>
          <w:szCs w:val="24"/>
          <w:lang w:val="en-GB"/>
        </w:rPr>
        <w:t xml:space="preserve"> (7</w:t>
      </w:r>
      <w:r w:rsidR="0096209A" w:rsidRPr="002674FF">
        <w:rPr>
          <w:rFonts w:ascii="Times New Roman" w:hAnsi="Times New Roman" w:cs="Times New Roman"/>
          <w:sz w:val="24"/>
          <w:szCs w:val="24"/>
          <w:lang w:val="en-GB"/>
        </w:rPr>
        <w:t>5cl)</w:t>
      </w:r>
    </w:p>
    <w:p w:rsidR="00AF5A9C" w:rsidRPr="002674FF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2674F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3</w:t>
      </w:r>
      <w:r w:rsidR="003979D6" w:rsidRPr="002674FF">
        <w:rPr>
          <w:rFonts w:ascii="Times New Roman" w:hAnsi="Times New Roman" w:cs="Times New Roman"/>
          <w:b/>
          <w:sz w:val="24"/>
          <w:szCs w:val="24"/>
          <w:lang w:val="fr-CH"/>
        </w:rPr>
        <w:t>9</w:t>
      </w:r>
    </w:p>
    <w:p w:rsidR="00AF5A9C" w:rsidRPr="002674FF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2674FF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sz w:val="24"/>
          <w:szCs w:val="24"/>
          <w:lang w:val="fr-CH"/>
        </w:rPr>
        <w:t>Lambrusco, Emilia</w:t>
      </w:r>
      <w:r w:rsidRPr="002674FF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D13C9B" w:rsidRPr="002674F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A439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</w:p>
    <w:p w:rsidR="00CA4395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3D3F87" w:rsidRPr="00AF5A9C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4412BD" w:rsidRPr="00AF5A9C" w:rsidRDefault="004412B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</w:rPr>
        <w:t>8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F5A9C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Pr="002674FF" w:rsidRDefault="003524A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> »,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D85849" w:rsidRPr="002674FF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="003979D6" w:rsidRPr="002674FF">
        <w:rPr>
          <w:rFonts w:ascii="Times New Roman" w:hAnsi="Times New Roman" w:cs="Times New Roman"/>
          <w:b/>
          <w:sz w:val="24"/>
          <w:szCs w:val="24"/>
          <w:lang w:val="fr-CH"/>
        </w:rPr>
        <w:t>.5</w:t>
      </w:r>
    </w:p>
    <w:p w:rsidR="00AF5A9C" w:rsidRPr="002674FF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2674FF" w:rsidRDefault="007A7E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Ripassa</w:t>
      </w:r>
      <w:proofErr w:type="spellEnd"/>
      <w:r w:rsidRPr="002674FF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Zenato</w:t>
      </w:r>
      <w:proofErr w:type="spellEnd"/>
      <w:r w:rsidR="0036562C" w:rsidRPr="002674FF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2674FF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7A7EC6" w:rsidRPr="002674FF" w:rsidRDefault="00E853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E71B0E" w:rsidRPr="002674FF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2674FF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Gatinara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DOCG 2015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80</w:t>
      </w:r>
    </w:p>
    <w:p w:rsidR="00585BE7" w:rsidRPr="0096209A" w:rsidRDefault="00585BE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306966" w:rsidRDefault="003979D6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en-GB"/>
        </w:rPr>
        <w:t>68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lastRenderedPageBreak/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306966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2674FF" w:rsidRDefault="00C12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2674FF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Pr="002674FF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0696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Il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Borro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="0088699E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88699E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  <w:bookmarkStart w:id="0" w:name="_GoBack"/>
      <w:bookmarkEnd w:id="0"/>
    </w:p>
    <w:p w:rsidR="00306966" w:rsidRDefault="00306966" w:rsidP="00306966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06966" w:rsidRDefault="00306966" w:rsidP="00306966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Syrah, 2016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306966" w:rsidRPr="00AF5A9C" w:rsidRDefault="00306966" w:rsidP="00306966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5C1BA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Le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5C1BA2" w:rsidRPr="00AF5A9C" w:rsidRDefault="00076B8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86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9E70BC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E70BC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115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AD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2016</w:t>
      </w:r>
    </w:p>
    <w:p w:rsidR="005940E6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210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96209A">
        <w:rPr>
          <w:rFonts w:ascii="Times New Roman" w:hAnsi="Times New Roman" w:cs="Times New Roman"/>
          <w:sz w:val="24"/>
          <w:szCs w:val="24"/>
          <w:lang w:val="fr-CH"/>
        </w:rPr>
        <w:t>0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50899" w:rsidRPr="0096209A" w:rsidRDefault="00350899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96209A" w:rsidRDefault="00054DC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F5A9C" w:rsidRPr="00306966" w:rsidRDefault="00054DCE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06966">
        <w:rPr>
          <w:rFonts w:ascii="Times New Roman" w:hAnsi="Times New Roman" w:cs="Times New Roman"/>
          <w:sz w:val="24"/>
          <w:szCs w:val="24"/>
          <w:lang w:val="en-GB"/>
        </w:rPr>
        <w:t>Gironia</w:t>
      </w:r>
      <w:proofErr w:type="spellEnd"/>
      <w:r w:rsidRPr="0030696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C124E5" w:rsidRPr="00306966">
        <w:rPr>
          <w:rFonts w:ascii="Times New Roman" w:hAnsi="Times New Roman" w:cs="Times New Roman"/>
          <w:sz w:val="24"/>
          <w:szCs w:val="24"/>
          <w:lang w:val="en-GB"/>
        </w:rPr>
        <w:t>biferno</w:t>
      </w:r>
      <w:proofErr w:type="spellEnd"/>
      <w:r w:rsidR="00C124E5" w:rsidRPr="0030696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C124E5" w:rsidRPr="00306966">
        <w:rPr>
          <w:rFonts w:ascii="Times New Roman" w:hAnsi="Times New Roman" w:cs="Times New Roman"/>
          <w:sz w:val="24"/>
          <w:szCs w:val="24"/>
          <w:lang w:val="en-GB"/>
        </w:rPr>
        <w:t>rosso</w:t>
      </w:r>
      <w:proofErr w:type="spellEnd"/>
      <w:r w:rsidR="00C124E5" w:rsidRPr="00306966">
        <w:rPr>
          <w:rFonts w:ascii="Times New Roman" w:hAnsi="Times New Roman" w:cs="Times New Roman"/>
          <w:sz w:val="24"/>
          <w:szCs w:val="24"/>
          <w:lang w:val="en-GB"/>
        </w:rPr>
        <w:t xml:space="preserve"> DOC, </w:t>
      </w:r>
      <w:proofErr w:type="spellStart"/>
      <w:r w:rsidR="00C124E5" w:rsidRPr="00306966">
        <w:rPr>
          <w:rFonts w:ascii="Times New Roman" w:hAnsi="Times New Roman" w:cs="Times New Roman"/>
          <w:sz w:val="24"/>
          <w:szCs w:val="24"/>
          <w:lang w:val="en-GB"/>
        </w:rPr>
        <w:t>riserva</w:t>
      </w:r>
      <w:proofErr w:type="spellEnd"/>
      <w:r w:rsidR="00C124E5" w:rsidRPr="00306966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306966" w:rsidRPr="00306966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A61FEB" w:rsidRPr="00306966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A61FEB" w:rsidRPr="00AF5A9C" w:rsidRDefault="00054DC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E85323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306966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51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306966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C27C6" w:rsidRPr="00306966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306966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</w:t>
      </w:r>
      <w:r w:rsidR="008702E6" w:rsidRPr="00306966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uglia</w:t>
      </w:r>
      <w:proofErr w:type="spellEnd"/>
    </w:p>
    <w:p w:rsidR="00AF5A9C" w:rsidRPr="00306966" w:rsidRDefault="00AC27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06966">
        <w:rPr>
          <w:rFonts w:ascii="Times New Roman" w:hAnsi="Times New Roman" w:cs="Times New Roman"/>
          <w:sz w:val="24"/>
          <w:szCs w:val="24"/>
          <w:lang w:val="fr-CH"/>
        </w:rPr>
        <w:t>P</w:t>
      </w:r>
      <w:r w:rsidR="002F0B20" w:rsidRPr="00306966">
        <w:rPr>
          <w:rFonts w:ascii="Times New Roman" w:hAnsi="Times New Roman" w:cs="Times New Roman"/>
          <w:sz w:val="24"/>
          <w:szCs w:val="24"/>
          <w:lang w:val="fr-CH"/>
        </w:rPr>
        <w:t>rimitivo</w:t>
      </w:r>
      <w:proofErr w:type="spellEnd"/>
      <w:r w:rsidR="002F0B20"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="00DC2F6D" w:rsidRPr="00306966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="002F0B20"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”, </w:t>
      </w:r>
      <w:r w:rsidR="0036562C" w:rsidRPr="00306966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306966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AC27C6" w:rsidRPr="00306966" w:rsidRDefault="00E71B0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42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306966" w:rsidRDefault="00A015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="00306966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="00306966">
        <w:rPr>
          <w:rFonts w:ascii="Times New Roman" w:hAnsi="Times New Roman" w:cs="Times New Roman"/>
          <w:sz w:val="24"/>
          <w:szCs w:val="24"/>
          <w:lang w:val="fr-CH"/>
        </w:rPr>
        <w:t xml:space="preserve"> 2019</w:t>
      </w:r>
    </w:p>
    <w:p w:rsidR="00A0159C" w:rsidRPr="00306966" w:rsidRDefault="00A0159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AF5D16" w:rsidRPr="0030696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306966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</w:p>
    <w:p w:rsidR="00AF5A9C" w:rsidRPr="00306966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</w:p>
    <w:p w:rsidR="0096209A" w:rsidRPr="00306966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Calabre</w:t>
      </w:r>
    </w:p>
    <w:p w:rsidR="00AF5A9C" w:rsidRPr="00306966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Terre Nobili, </w:t>
      </w:r>
      <w:proofErr w:type="spellStart"/>
      <w:r w:rsidRPr="00306966">
        <w:rPr>
          <w:rFonts w:ascii="Times New Roman" w:hAnsi="Times New Roman" w:cs="Times New Roman"/>
          <w:sz w:val="24"/>
          <w:szCs w:val="24"/>
          <w:lang w:val="fr-CH"/>
        </w:rPr>
        <w:t>Alaries</w:t>
      </w:r>
      <w:proofErr w:type="spellEnd"/>
      <w:r w:rsidRPr="00306966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306966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306966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C27C6" w:rsidRPr="00306966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lastRenderedPageBreak/>
        <w:t>S</w:t>
      </w:r>
      <w:r w:rsidR="00E41849"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icilia</w:t>
      </w:r>
      <w:proofErr w:type="spellEnd"/>
    </w:p>
    <w:p w:rsidR="00AF5A9C" w:rsidRPr="00306966" w:rsidRDefault="00E41849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06966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306966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="00AC4D35" w:rsidRPr="00306966">
        <w:rPr>
          <w:rFonts w:ascii="Times New Roman" w:hAnsi="Times New Roman" w:cs="Times New Roman"/>
          <w:sz w:val="24"/>
          <w:szCs w:val="24"/>
          <w:lang w:val="fr-CH"/>
        </w:rPr>
        <w:t xml:space="preserve">, cantine </w:t>
      </w:r>
      <w:proofErr w:type="spellStart"/>
      <w:r w:rsidR="00AC4D35" w:rsidRPr="00306966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="00AC4D35" w:rsidRPr="00306966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513F4E" w:rsidRPr="00306966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901ADE" w:rsidRPr="00306966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306966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11614A" w:rsidRPr="00306966" w:rsidRDefault="00E71B0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306966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="003979D6" w:rsidRPr="00306966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306966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306966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D3F87" w:rsidRPr="00306966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306966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674FF">
        <w:rPr>
          <w:rFonts w:ascii="Times New Roman" w:hAnsi="Times New Roman" w:cs="Times New Roman"/>
          <w:sz w:val="24"/>
          <w:szCs w:val="24"/>
          <w:lang w:val="fr-CH"/>
        </w:rPr>
        <w:t>Canno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nau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="001A1563"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306966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Pr="002674FF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2674FF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="00CB0CD8"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23% </w:t>
      </w:r>
      <w:proofErr w:type="spellStart"/>
      <w:r w:rsidRPr="002674FF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CB0CD8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 xml:space="preserve">5.50 </w:t>
      </w:r>
    </w:p>
    <w:p w:rsidR="00CB0CD8" w:rsidRPr="002674FF" w:rsidRDefault="00CB0CD8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CB0CD8" w:rsidRPr="002674FF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2674FF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2674FF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10% </w:t>
      </w:r>
      <w:proofErr w:type="spellStart"/>
      <w:r w:rsidRPr="002674FF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2674FF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2674FF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2674FF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2674FF">
        <w:rPr>
          <w:rFonts w:ascii="Times New Roman" w:hAnsi="Times New Roman" w:cs="Times New Roman"/>
          <w:sz w:val="22"/>
          <w:szCs w:val="22"/>
          <w:lang w:val="fr-CH"/>
        </w:rPr>
        <w:t>5.00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FE5A8F" w:rsidRPr="002674FF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</w:p>
    <w:p w:rsidR="00FE5A8F" w:rsidRPr="002674FF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2674FF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2674FF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6.6 %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lastRenderedPageBreak/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2674FF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en-GB"/>
        </w:rPr>
        <w:t>9.50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2674FF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2674FF">
        <w:rPr>
          <w:rFonts w:ascii="Times New Roman" w:hAnsi="Times New Roman" w:cs="Times New Roman"/>
          <w:b/>
          <w:sz w:val="22"/>
          <w:szCs w:val="22"/>
          <w:lang w:val="fr-CH"/>
        </w:rPr>
        <w:t>10.0</w:t>
      </w:r>
    </w:p>
    <w:p w:rsidR="00CB0CD8" w:rsidRPr="002674FF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578" w:rsidRDefault="00EC2578" w:rsidP="00DF256E">
      <w:r>
        <w:separator/>
      </w:r>
    </w:p>
  </w:endnote>
  <w:endnote w:type="continuationSeparator" w:id="0">
    <w:p w:rsidR="00EC2578" w:rsidRDefault="00EC2578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578" w:rsidRDefault="00EC2578" w:rsidP="00DF256E">
      <w:r>
        <w:separator/>
      </w:r>
    </w:p>
  </w:footnote>
  <w:footnote w:type="continuationSeparator" w:id="0">
    <w:p w:rsidR="00EC2578" w:rsidRDefault="00EC2578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674FF"/>
    <w:rsid w:val="00277D84"/>
    <w:rsid w:val="002826A7"/>
    <w:rsid w:val="002957D1"/>
    <w:rsid w:val="002B3341"/>
    <w:rsid w:val="002B41C5"/>
    <w:rsid w:val="002C7960"/>
    <w:rsid w:val="002E532E"/>
    <w:rsid w:val="002E6B55"/>
    <w:rsid w:val="002F0B20"/>
    <w:rsid w:val="002F1EE3"/>
    <w:rsid w:val="002F775A"/>
    <w:rsid w:val="0030044B"/>
    <w:rsid w:val="00306966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E5202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737B0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2578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8E8E7-B99E-4861-A44F-7550FBCC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4</cp:revision>
  <cp:lastPrinted>2020-09-22T14:20:00Z</cp:lastPrinted>
  <dcterms:created xsi:type="dcterms:W3CDTF">2021-05-30T15:22:00Z</dcterms:created>
  <dcterms:modified xsi:type="dcterms:W3CDTF">2021-05-30T17:08:00Z</dcterms:modified>
</cp:coreProperties>
</file>